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1E44DE37" w:rsidR="009232B9" w:rsidRPr="00E16C57" w:rsidRDefault="009232B9" w:rsidP="009232B9">
      <w:pPr>
        <w:pStyle w:val="af"/>
        <w:tabs>
          <w:tab w:val="right" w:pos="9639"/>
        </w:tabs>
        <w:rPr>
          <w:sz w:val="24"/>
          <w:szCs w:val="24"/>
          <w:lang w:val="en-US"/>
        </w:rPr>
      </w:pPr>
      <w:r w:rsidRPr="00E16C57">
        <w:rPr>
          <w:sz w:val="24"/>
          <w:szCs w:val="24"/>
          <w:lang w:val="en-US"/>
        </w:rPr>
        <w:t>3GPP TSG-RAN WG2 Meeting #11</w:t>
      </w:r>
      <w:r w:rsidR="009849D8">
        <w:rPr>
          <w:sz w:val="24"/>
          <w:szCs w:val="24"/>
          <w:lang w:val="en-US"/>
        </w:rPr>
        <w:t>9</w:t>
      </w:r>
      <w:r w:rsidR="002A2658" w:rsidRPr="00893D5B">
        <w:rPr>
          <w:rFonts w:hint="eastAsia"/>
          <w:sz w:val="24"/>
          <w:szCs w:val="24"/>
          <w:lang w:val="en-US"/>
        </w:rPr>
        <w:t>bis</w:t>
      </w:r>
      <w:r w:rsidRPr="00FC1B83">
        <w:rPr>
          <w:sz w:val="24"/>
          <w:szCs w:val="24"/>
          <w:lang w:val="en-US"/>
        </w:rPr>
        <w:t>-e</w:t>
      </w:r>
      <w:r w:rsidR="00C74C65">
        <w:rPr>
          <w:sz w:val="24"/>
          <w:szCs w:val="24"/>
          <w:lang w:val="en-US"/>
        </w:rPr>
        <w:tab/>
      </w:r>
      <w:r w:rsidR="004D3546" w:rsidRPr="004D3546">
        <w:rPr>
          <w:sz w:val="24"/>
          <w:szCs w:val="24"/>
          <w:lang w:val="en-US"/>
        </w:rPr>
        <w:t>R2-2210572</w:t>
      </w:r>
    </w:p>
    <w:p w14:paraId="1B92F9DD" w14:textId="3FF86806" w:rsidR="009232B9" w:rsidRPr="00D92EA1" w:rsidRDefault="009232B9" w:rsidP="009232B9">
      <w:pPr>
        <w:pStyle w:val="af"/>
        <w:tabs>
          <w:tab w:val="right" w:pos="9639"/>
        </w:tabs>
        <w:rPr>
          <w:bCs/>
          <w:sz w:val="24"/>
        </w:rPr>
      </w:pPr>
      <w:r w:rsidRPr="00FC1B83">
        <w:rPr>
          <w:sz w:val="24"/>
          <w:szCs w:val="24"/>
          <w:lang w:val="en-US"/>
        </w:rPr>
        <w:t>E-meeting</w:t>
      </w:r>
      <w:r>
        <w:rPr>
          <w:sz w:val="24"/>
          <w:szCs w:val="24"/>
          <w:lang w:val="en-US"/>
        </w:rPr>
        <w:t>,</w:t>
      </w:r>
      <w:r w:rsidRPr="00E16C57">
        <w:rPr>
          <w:sz w:val="24"/>
          <w:szCs w:val="24"/>
          <w:lang w:val="en-US"/>
        </w:rPr>
        <w:t xml:space="preserve"> </w:t>
      </w:r>
      <w:r w:rsidR="009849D8">
        <w:rPr>
          <w:sz w:val="24"/>
          <w:szCs w:val="24"/>
          <w:lang w:val="en-US"/>
        </w:rPr>
        <w:t>1</w:t>
      </w:r>
      <w:r w:rsidR="002A2658">
        <w:rPr>
          <w:sz w:val="24"/>
          <w:szCs w:val="24"/>
          <w:lang w:val="en-US"/>
        </w:rPr>
        <w:t>0</w:t>
      </w:r>
      <w:r w:rsidR="00BB6038" w:rsidRPr="009849D8">
        <w:rPr>
          <w:sz w:val="24"/>
          <w:szCs w:val="24"/>
          <w:vertAlign w:val="superscript"/>
          <w:lang w:val="en-US"/>
        </w:rPr>
        <w:t>th</w:t>
      </w:r>
      <w:r w:rsidR="00BB6038" w:rsidRPr="00E16C57">
        <w:rPr>
          <w:sz w:val="24"/>
          <w:szCs w:val="24"/>
          <w:lang w:val="en-US"/>
        </w:rPr>
        <w:t>-</w:t>
      </w:r>
      <w:r w:rsidR="002A2658">
        <w:rPr>
          <w:sz w:val="24"/>
          <w:szCs w:val="24"/>
          <w:lang w:val="en-US"/>
        </w:rPr>
        <w:t>1</w:t>
      </w:r>
      <w:r w:rsidR="009849D8">
        <w:rPr>
          <w:sz w:val="24"/>
          <w:szCs w:val="24"/>
          <w:lang w:val="en-US"/>
        </w:rPr>
        <w:t>9</w:t>
      </w:r>
      <w:r w:rsidR="00BB6038" w:rsidRPr="009849D8">
        <w:rPr>
          <w:sz w:val="24"/>
          <w:szCs w:val="24"/>
          <w:vertAlign w:val="superscript"/>
          <w:lang w:val="en-US"/>
        </w:rPr>
        <w:t>th</w:t>
      </w:r>
      <w:r w:rsidR="00BB6038" w:rsidRPr="009849D8" w:rsidDel="00BB6038">
        <w:rPr>
          <w:sz w:val="24"/>
          <w:szCs w:val="24"/>
          <w:lang w:val="en-US"/>
        </w:rPr>
        <w:t xml:space="preserve"> </w:t>
      </w:r>
      <w:r w:rsidR="002A2658">
        <w:rPr>
          <w:sz w:val="24"/>
          <w:szCs w:val="24"/>
          <w:lang w:val="en-US"/>
        </w:rPr>
        <w:t>October</w:t>
      </w:r>
      <w:r w:rsidRPr="00E16C57">
        <w:rPr>
          <w:sz w:val="24"/>
          <w:szCs w:val="24"/>
          <w:lang w:val="en-US"/>
        </w:rPr>
        <w:t xml:space="preserve"> 202</w:t>
      </w:r>
      <w:r>
        <w:rPr>
          <w:sz w:val="24"/>
          <w:szCs w:val="24"/>
          <w:lang w:val="en-US"/>
        </w:rPr>
        <w:t>2</w:t>
      </w:r>
      <w:r w:rsidRPr="00737122">
        <w:rPr>
          <w:sz w:val="24"/>
          <w:szCs w:val="24"/>
          <w:lang w:val="da-DK" w:eastAsia="zh-CN"/>
        </w:rPr>
        <w:tab/>
      </w:r>
    </w:p>
    <w:p w14:paraId="70884AF4" w14:textId="696B204C"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9849D8">
        <w:rPr>
          <w:rFonts w:cs="Arial"/>
          <w:b/>
          <w:bCs/>
          <w:sz w:val="24"/>
          <w:lang w:val="da-DK"/>
        </w:rPr>
        <w:t>8.</w:t>
      </w:r>
      <w:r w:rsidR="00A91FAB">
        <w:rPr>
          <w:rFonts w:cs="Arial"/>
          <w:b/>
          <w:bCs/>
          <w:sz w:val="24"/>
          <w:lang w:val="da-DK"/>
        </w:rPr>
        <w:t>1</w:t>
      </w:r>
      <w:r w:rsidR="009849D8">
        <w:rPr>
          <w:rFonts w:cs="Arial"/>
          <w:b/>
          <w:bCs/>
          <w:sz w:val="24"/>
          <w:lang w:val="da-DK"/>
        </w:rPr>
        <w:t>.</w:t>
      </w:r>
      <w:r w:rsidR="00A91FAB">
        <w:rPr>
          <w:rFonts w:cs="Arial"/>
          <w:b/>
          <w:bCs/>
          <w:sz w:val="24"/>
          <w:lang w:val="da-DK"/>
        </w:rPr>
        <w:t>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6D4B4619"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D03EF8">
        <w:rPr>
          <w:rFonts w:ascii="Arial" w:hAnsi="Arial" w:cs="Arial"/>
          <w:b/>
          <w:bCs/>
          <w:sz w:val="24"/>
          <w:lang w:val="en-US"/>
        </w:rPr>
        <w:t>O</w:t>
      </w:r>
      <w:r w:rsidR="00EE1DCE">
        <w:rPr>
          <w:rFonts w:ascii="Arial" w:hAnsi="Arial" w:cs="Arial"/>
          <w:b/>
          <w:bCs/>
          <w:sz w:val="24"/>
          <w:lang w:val="en-US"/>
        </w:rPr>
        <w:t>n</w:t>
      </w:r>
      <w:r w:rsidR="004B2C42">
        <w:rPr>
          <w:rFonts w:ascii="Arial" w:hAnsi="Arial" w:cs="Arial"/>
          <w:b/>
          <w:bCs/>
          <w:sz w:val="24"/>
          <w:lang w:val="en-US"/>
        </w:rPr>
        <w:t xml:space="preserve"> </w:t>
      </w:r>
      <w:r w:rsidR="00893D5B">
        <w:rPr>
          <w:rFonts w:ascii="Arial" w:hAnsi="Arial" w:cs="Arial"/>
          <w:b/>
          <w:bCs/>
          <w:sz w:val="24"/>
          <w:lang w:val="en-US"/>
        </w:rPr>
        <w:t>RAN2 impact</w:t>
      </w:r>
      <w:r w:rsidR="00EE1DCE">
        <w:rPr>
          <w:rFonts w:ascii="Arial" w:hAnsi="Arial" w:cs="Arial"/>
          <w:b/>
          <w:bCs/>
          <w:sz w:val="24"/>
          <w:lang w:val="en-US"/>
        </w:rPr>
        <w:t xml:space="preserve"> </w:t>
      </w:r>
      <w:r w:rsidR="004B2C42">
        <w:rPr>
          <w:rFonts w:ascii="Arial" w:hAnsi="Arial" w:cs="Arial"/>
          <w:b/>
          <w:bCs/>
          <w:sz w:val="24"/>
          <w:lang w:val="en-US"/>
        </w:rPr>
        <w:t xml:space="preserve">of </w:t>
      </w:r>
      <w:r w:rsidR="009849D8">
        <w:rPr>
          <w:rFonts w:ascii="Arial" w:hAnsi="Arial" w:cs="Arial"/>
          <w:b/>
          <w:bCs/>
          <w:sz w:val="24"/>
          <w:lang w:val="en-US"/>
        </w:rPr>
        <w:t>Network</w:t>
      </w:r>
      <w:r w:rsidR="00C660F1" w:rsidRPr="00C660F1">
        <w:rPr>
          <w:rFonts w:ascii="Arial" w:hAnsi="Arial" w:cs="Arial"/>
          <w:b/>
          <w:bCs/>
          <w:sz w:val="24"/>
          <w:lang w:val="en-US"/>
        </w:rPr>
        <w:t>-</w:t>
      </w:r>
      <w:r w:rsidR="00D03EF8">
        <w:rPr>
          <w:rFonts w:ascii="Arial" w:hAnsi="Arial" w:cs="Arial"/>
          <w:b/>
          <w:bCs/>
          <w:sz w:val="24"/>
          <w:lang w:val="en-US"/>
        </w:rPr>
        <w:t>C</w:t>
      </w:r>
      <w:r w:rsidR="00C660F1" w:rsidRPr="00C660F1">
        <w:rPr>
          <w:rFonts w:ascii="Arial" w:hAnsi="Arial" w:cs="Arial"/>
          <w:b/>
          <w:bCs/>
          <w:sz w:val="24"/>
          <w:lang w:val="en-US"/>
        </w:rPr>
        <w:t>ontrolled</w:t>
      </w:r>
      <w:r w:rsidR="009849D8">
        <w:rPr>
          <w:rFonts w:ascii="Arial" w:hAnsi="Arial" w:cs="Arial"/>
          <w:b/>
          <w:bCs/>
          <w:sz w:val="24"/>
          <w:lang w:val="en-US"/>
        </w:rPr>
        <w:t xml:space="preserve"> Repeater</w:t>
      </w:r>
      <w:r w:rsidR="004E52FB">
        <w:rPr>
          <w:rFonts w:ascii="Arial" w:hAnsi="Arial" w:cs="Arial"/>
          <w:b/>
          <w:bCs/>
          <w:sz w:val="24"/>
          <w:lang w:val="en-US"/>
        </w:rPr>
        <w:t>s</w:t>
      </w:r>
    </w:p>
    <w:p w14:paraId="2F8F4082" w14:textId="77777777"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1041A89F" w14:textId="6B3D80EC" w:rsidR="002A77F1" w:rsidRDefault="002A77F1" w:rsidP="005B7179">
      <w:pPr>
        <w:overflowPunct w:val="0"/>
        <w:autoSpaceDE w:val="0"/>
        <w:autoSpaceDN w:val="0"/>
        <w:adjustRightInd w:val="0"/>
        <w:spacing w:line="360" w:lineRule="auto"/>
        <w:jc w:val="both"/>
        <w:textAlignment w:val="baseline"/>
        <w:rPr>
          <w:rFonts w:ascii="Calibri" w:eastAsiaTheme="minorEastAsia" w:hAnsi="Calibri" w:cs="Calibri"/>
          <w:sz w:val="22"/>
          <w:szCs w:val="22"/>
          <w:lang w:eastAsia="zh-CN"/>
        </w:rPr>
      </w:pPr>
      <w:r w:rsidRPr="00104B1F">
        <w:rPr>
          <w:rFonts w:ascii="Calibri" w:eastAsiaTheme="minorEastAsia" w:hAnsi="Calibri" w:cs="Calibri"/>
          <w:sz w:val="22"/>
          <w:szCs w:val="22"/>
          <w:lang w:eastAsia="zh-CN"/>
        </w:rPr>
        <w:t xml:space="preserve">The </w:t>
      </w:r>
      <w:r w:rsidR="00893D5B" w:rsidRPr="00104B1F">
        <w:rPr>
          <w:rFonts w:ascii="Calibri" w:eastAsiaTheme="minorEastAsia" w:hAnsi="Calibri" w:cs="Calibri"/>
          <w:sz w:val="22"/>
          <w:szCs w:val="22"/>
          <w:lang w:eastAsia="zh-CN"/>
        </w:rPr>
        <w:t>work</w:t>
      </w:r>
      <w:r w:rsidRPr="00104B1F">
        <w:rPr>
          <w:rFonts w:ascii="Calibri" w:eastAsiaTheme="minorEastAsia" w:hAnsi="Calibri" w:cs="Calibri"/>
          <w:sz w:val="22"/>
          <w:szCs w:val="22"/>
          <w:lang w:eastAsia="zh-CN"/>
        </w:rPr>
        <w:t xml:space="preserve"> item </w:t>
      </w:r>
      <w:r w:rsidR="00D03EF8">
        <w:rPr>
          <w:rFonts w:ascii="Calibri" w:eastAsiaTheme="minorEastAsia" w:hAnsi="Calibri" w:cs="Calibri"/>
          <w:sz w:val="22"/>
          <w:szCs w:val="22"/>
          <w:lang w:eastAsia="zh-CN"/>
        </w:rPr>
        <w:t>on</w:t>
      </w:r>
      <w:r w:rsidRPr="00104B1F">
        <w:rPr>
          <w:rFonts w:ascii="Calibri" w:eastAsiaTheme="minorEastAsia" w:hAnsi="Calibri" w:cs="Calibri"/>
          <w:sz w:val="22"/>
          <w:szCs w:val="22"/>
          <w:lang w:eastAsia="zh-CN"/>
        </w:rPr>
        <w:t xml:space="preserve"> network-controlled repeater</w:t>
      </w:r>
      <w:r w:rsidR="00BF7FCC">
        <w:rPr>
          <w:rFonts w:ascii="Calibri" w:eastAsiaTheme="minorEastAsia" w:hAnsi="Calibri" w:cs="Calibri"/>
          <w:sz w:val="22"/>
          <w:szCs w:val="22"/>
          <w:lang w:eastAsia="zh-CN"/>
        </w:rPr>
        <w:t xml:space="preserve"> </w:t>
      </w:r>
      <w:r w:rsidR="00BF7FCC" w:rsidRPr="00BF7FCC">
        <w:rPr>
          <w:rFonts w:ascii="Calibri" w:eastAsiaTheme="minorEastAsia" w:hAnsi="Calibri" w:cs="Calibri"/>
          <w:sz w:val="22"/>
          <w:szCs w:val="22"/>
          <w:lang w:eastAsia="zh-CN"/>
        </w:rPr>
        <w:t xml:space="preserve">aims to provide </w:t>
      </w:r>
      <w:r w:rsidR="00BF7FCC" w:rsidRPr="00C1362A">
        <w:rPr>
          <w:rFonts w:ascii="Calibri" w:eastAsiaTheme="minorEastAsia" w:hAnsi="Calibri" w:cs="Calibri"/>
          <w:sz w:val="22"/>
          <w:szCs w:val="22"/>
          <w:lang w:eastAsia="zh-CN"/>
        </w:rPr>
        <w:t>a cost effective means of extending network coverage</w:t>
      </w:r>
      <w:r w:rsidR="00D03EF8">
        <w:rPr>
          <w:rFonts w:ascii="Calibri" w:eastAsiaTheme="minorEastAsia" w:hAnsi="Calibri" w:cs="Calibri"/>
          <w:sz w:val="22"/>
          <w:szCs w:val="22"/>
          <w:lang w:eastAsia="zh-CN"/>
        </w:rPr>
        <w:t xml:space="preserve"> was approved</w:t>
      </w:r>
      <w:r w:rsidRPr="00104B1F">
        <w:rPr>
          <w:rFonts w:ascii="Calibri" w:eastAsiaTheme="minorEastAsia" w:hAnsi="Calibri" w:cs="Calibri"/>
          <w:sz w:val="22"/>
          <w:szCs w:val="22"/>
          <w:lang w:eastAsia="zh-CN"/>
        </w:rPr>
        <w:t xml:space="preserve"> at RAN#9</w:t>
      </w:r>
      <w:r w:rsidR="00893D5B" w:rsidRPr="00104B1F">
        <w:rPr>
          <w:rFonts w:ascii="Calibri" w:eastAsiaTheme="minorEastAsia" w:hAnsi="Calibri" w:cs="Calibri"/>
          <w:sz w:val="22"/>
          <w:szCs w:val="22"/>
          <w:lang w:eastAsia="zh-CN"/>
        </w:rPr>
        <w:t>7</w:t>
      </w:r>
      <w:r w:rsidRPr="00104B1F">
        <w:rPr>
          <w:rFonts w:ascii="Calibri" w:eastAsiaTheme="minorEastAsia" w:hAnsi="Calibri" w:cs="Calibri"/>
          <w:sz w:val="22"/>
          <w:szCs w:val="22"/>
          <w:lang w:eastAsia="zh-CN"/>
        </w:rPr>
        <w:t>[1].</w:t>
      </w:r>
      <w:r w:rsidR="004335B0" w:rsidRPr="00BF7FCC">
        <w:rPr>
          <w:rFonts w:ascii="Calibri" w:eastAsiaTheme="minorEastAsia" w:hAnsi="Calibri" w:cs="Calibri"/>
          <w:sz w:val="22"/>
          <w:szCs w:val="22"/>
          <w:lang w:eastAsia="zh-CN"/>
        </w:rPr>
        <w:t xml:space="preserve"> </w:t>
      </w:r>
      <w:r w:rsidRPr="00104B1F">
        <w:rPr>
          <w:rFonts w:ascii="Calibri" w:eastAsiaTheme="minorEastAsia" w:hAnsi="Calibri" w:cs="Calibri"/>
          <w:sz w:val="22"/>
          <w:szCs w:val="22"/>
          <w:lang w:eastAsia="zh-CN"/>
        </w:rPr>
        <w:t>The detail</w:t>
      </w:r>
      <w:r w:rsidR="00F666F6" w:rsidRPr="00104B1F">
        <w:rPr>
          <w:rFonts w:ascii="Calibri" w:eastAsiaTheme="minorEastAsia" w:hAnsi="Calibri" w:cs="Calibri"/>
          <w:sz w:val="22"/>
          <w:szCs w:val="22"/>
          <w:lang w:eastAsia="zh-CN"/>
        </w:rPr>
        <w:t>ed</w:t>
      </w:r>
      <w:r w:rsidRPr="00104B1F">
        <w:rPr>
          <w:rFonts w:ascii="Calibri" w:eastAsiaTheme="minorEastAsia" w:hAnsi="Calibri" w:cs="Calibri"/>
          <w:sz w:val="22"/>
          <w:szCs w:val="22"/>
          <w:lang w:eastAsia="zh-CN"/>
        </w:rPr>
        <w:t xml:space="preserve"> objectives related to RAN2 include:</w:t>
      </w:r>
    </w:p>
    <w:p w14:paraId="6BB1AAEF" w14:textId="77777777" w:rsidR="00203290" w:rsidRPr="0090623C" w:rsidRDefault="00203290" w:rsidP="00203290">
      <w:pPr>
        <w:numPr>
          <w:ilvl w:val="0"/>
          <w:numId w:val="20"/>
        </w:numPr>
        <w:overflowPunct w:val="0"/>
        <w:autoSpaceDE w:val="0"/>
        <w:autoSpaceDN w:val="0"/>
        <w:adjustRightInd w:val="0"/>
        <w:spacing w:before="60" w:after="60" w:line="288" w:lineRule="auto"/>
        <w:jc w:val="both"/>
        <w:textAlignment w:val="baseline"/>
        <w:rPr>
          <w:rFonts w:eastAsia="Times New Roman"/>
          <w:sz w:val="18"/>
          <w:szCs w:val="18"/>
        </w:rPr>
      </w:pPr>
      <w:r w:rsidRPr="00203290">
        <w:rPr>
          <w:sz w:val="18"/>
          <w:szCs w:val="18"/>
          <w:highlight w:val="yellow"/>
        </w:rPr>
        <w:t>Specify the signalling and behavior of the following side control information for controlling the NCR-Fwd</w:t>
      </w:r>
      <w:r w:rsidRPr="0090623C">
        <w:rPr>
          <w:sz w:val="18"/>
          <w:szCs w:val="18"/>
        </w:rPr>
        <w:t xml:space="preserve"> [RAN1, </w:t>
      </w:r>
      <w:r w:rsidRPr="007C195E">
        <w:rPr>
          <w:sz w:val="18"/>
          <w:szCs w:val="18"/>
          <w:highlight w:val="yellow"/>
        </w:rPr>
        <w:t>RAN2</w:t>
      </w:r>
      <w:r w:rsidRPr="0090623C">
        <w:rPr>
          <w:sz w:val="18"/>
          <w:szCs w:val="18"/>
        </w:rPr>
        <w:t>]</w:t>
      </w:r>
    </w:p>
    <w:p w14:paraId="19F787DD" w14:textId="77777777" w:rsidR="00203290" w:rsidRPr="0090623C" w:rsidRDefault="00203290" w:rsidP="00203290">
      <w:pPr>
        <w:pStyle w:val="af5"/>
        <w:numPr>
          <w:ilvl w:val="0"/>
          <w:numId w:val="21"/>
        </w:numPr>
        <w:overflowPunct w:val="0"/>
        <w:autoSpaceDE w:val="0"/>
        <w:autoSpaceDN w:val="0"/>
        <w:adjustRightInd w:val="0"/>
        <w:spacing w:before="60" w:after="60" w:line="288" w:lineRule="auto"/>
        <w:jc w:val="both"/>
        <w:textAlignment w:val="baseline"/>
        <w:rPr>
          <w:rFonts w:ascii="Times New Roman" w:eastAsia="Times New Roman" w:hAnsi="Times New Roman" w:cs="Times New Roman"/>
          <w:sz w:val="18"/>
          <w:szCs w:val="18"/>
        </w:rPr>
      </w:pPr>
      <w:r w:rsidRPr="0090623C">
        <w:rPr>
          <w:rFonts w:ascii="Times New Roman" w:eastAsia="Times New Roman" w:hAnsi="Times New Roman" w:cs="Times New Roman"/>
          <w:sz w:val="18"/>
          <w:szCs w:val="18"/>
        </w:rPr>
        <w:t>Beamforming</w:t>
      </w:r>
    </w:p>
    <w:p w14:paraId="4823F8A2" w14:textId="77777777" w:rsidR="00203290" w:rsidRPr="0090623C" w:rsidRDefault="00203290" w:rsidP="00203290">
      <w:pPr>
        <w:pStyle w:val="af5"/>
        <w:numPr>
          <w:ilvl w:val="0"/>
          <w:numId w:val="21"/>
        </w:numPr>
        <w:overflowPunct w:val="0"/>
        <w:autoSpaceDE w:val="0"/>
        <w:autoSpaceDN w:val="0"/>
        <w:adjustRightInd w:val="0"/>
        <w:spacing w:before="60" w:after="60" w:line="288" w:lineRule="auto"/>
        <w:jc w:val="both"/>
        <w:textAlignment w:val="baseline"/>
        <w:rPr>
          <w:rFonts w:ascii="Times New Roman" w:eastAsia="Times New Roman" w:hAnsi="Times New Roman" w:cs="Times New Roman"/>
          <w:sz w:val="18"/>
          <w:szCs w:val="18"/>
        </w:rPr>
      </w:pPr>
      <w:r w:rsidRPr="0090623C">
        <w:rPr>
          <w:rFonts w:ascii="Times New Roman" w:eastAsia="Times New Roman" w:hAnsi="Times New Roman" w:cs="Times New Roman"/>
          <w:sz w:val="18"/>
          <w:szCs w:val="18"/>
        </w:rPr>
        <w:t>UL-DL TDD operation</w:t>
      </w:r>
    </w:p>
    <w:p w14:paraId="27064668" w14:textId="77777777" w:rsidR="00203290" w:rsidRDefault="00203290" w:rsidP="00203290">
      <w:pPr>
        <w:pStyle w:val="af5"/>
        <w:numPr>
          <w:ilvl w:val="0"/>
          <w:numId w:val="21"/>
        </w:numPr>
        <w:overflowPunct w:val="0"/>
        <w:autoSpaceDE w:val="0"/>
        <w:autoSpaceDN w:val="0"/>
        <w:adjustRightInd w:val="0"/>
        <w:spacing w:before="60" w:after="60" w:line="288" w:lineRule="auto"/>
        <w:jc w:val="both"/>
        <w:textAlignment w:val="baseline"/>
        <w:rPr>
          <w:rFonts w:ascii="Times New Roman" w:eastAsia="Times New Roman" w:hAnsi="Times New Roman" w:cs="Times New Roman"/>
          <w:sz w:val="18"/>
          <w:szCs w:val="18"/>
        </w:rPr>
      </w:pPr>
      <w:r w:rsidRPr="0090623C">
        <w:rPr>
          <w:rFonts w:ascii="Times New Roman" w:eastAsia="Times New Roman" w:hAnsi="Times New Roman" w:cs="Times New Roman"/>
          <w:sz w:val="18"/>
          <w:szCs w:val="18"/>
        </w:rPr>
        <w:t>ON-OFF information</w:t>
      </w:r>
    </w:p>
    <w:p w14:paraId="36C7B84F" w14:textId="77777777" w:rsidR="00203290" w:rsidRPr="0090623C" w:rsidRDefault="00203290" w:rsidP="00203290">
      <w:pPr>
        <w:overflowPunct w:val="0"/>
        <w:autoSpaceDE w:val="0"/>
        <w:autoSpaceDN w:val="0"/>
        <w:adjustRightInd w:val="0"/>
        <w:spacing w:before="60" w:after="60" w:line="288" w:lineRule="auto"/>
        <w:ind w:left="720"/>
        <w:jc w:val="both"/>
        <w:textAlignment w:val="baseline"/>
        <w:rPr>
          <w:rFonts w:eastAsia="Times New Roman"/>
          <w:i/>
          <w:sz w:val="18"/>
          <w:szCs w:val="18"/>
        </w:rPr>
      </w:pPr>
      <w:r w:rsidRPr="0090623C">
        <w:rPr>
          <w:rFonts w:eastAsia="Times New Roman"/>
          <w:i/>
          <w:sz w:val="18"/>
          <w:szCs w:val="18"/>
        </w:rPr>
        <w:t>Note: Power control information will be checked in RAN#98e.</w:t>
      </w:r>
    </w:p>
    <w:p w14:paraId="26F66ED7" w14:textId="77777777" w:rsidR="00203290" w:rsidRDefault="00203290" w:rsidP="00203290">
      <w:pPr>
        <w:numPr>
          <w:ilvl w:val="0"/>
          <w:numId w:val="20"/>
        </w:numPr>
        <w:overflowPunct w:val="0"/>
        <w:autoSpaceDE w:val="0"/>
        <w:autoSpaceDN w:val="0"/>
        <w:adjustRightInd w:val="0"/>
        <w:spacing w:before="60" w:after="60" w:line="288" w:lineRule="auto"/>
        <w:jc w:val="both"/>
        <w:textAlignment w:val="baseline"/>
        <w:rPr>
          <w:rFonts w:eastAsia="Times New Roman"/>
          <w:sz w:val="18"/>
          <w:szCs w:val="18"/>
        </w:rPr>
      </w:pPr>
      <w:r w:rsidRPr="00203290">
        <w:rPr>
          <w:rFonts w:eastAsia="Times New Roman"/>
          <w:sz w:val="18"/>
          <w:szCs w:val="18"/>
          <w:highlight w:val="yellow"/>
        </w:rPr>
        <w:t>Specify control plane signalling and procedures [RAN2</w:t>
      </w:r>
      <w:r w:rsidRPr="00551FD4">
        <w:rPr>
          <w:rFonts w:eastAsia="Times New Roman"/>
          <w:sz w:val="18"/>
          <w:szCs w:val="18"/>
        </w:rPr>
        <w:t>, RAN1]</w:t>
      </w:r>
    </w:p>
    <w:p w14:paraId="5706F42A" w14:textId="77777777" w:rsidR="00203290" w:rsidRPr="0090623C" w:rsidRDefault="00203290" w:rsidP="00203290">
      <w:pPr>
        <w:pStyle w:val="af5"/>
        <w:numPr>
          <w:ilvl w:val="0"/>
          <w:numId w:val="21"/>
        </w:numPr>
        <w:overflowPunct w:val="0"/>
        <w:autoSpaceDE w:val="0"/>
        <w:autoSpaceDN w:val="0"/>
        <w:adjustRightInd w:val="0"/>
        <w:spacing w:before="60" w:after="60" w:line="288" w:lineRule="auto"/>
        <w:jc w:val="both"/>
        <w:textAlignment w:val="baseline"/>
        <w:rPr>
          <w:rFonts w:ascii="Times New Roman" w:eastAsia="Times New Roman" w:hAnsi="Times New Roman" w:cs="Times New Roman"/>
          <w:sz w:val="18"/>
          <w:szCs w:val="18"/>
        </w:rPr>
      </w:pPr>
      <w:r w:rsidRPr="00551FD4">
        <w:rPr>
          <w:rFonts w:ascii="Times New Roman" w:eastAsia="Times New Roman" w:hAnsi="Times New Roman" w:cs="Times New Roman"/>
          <w:sz w:val="18"/>
          <w:szCs w:val="18"/>
        </w:rPr>
        <w:t>The configuration of signalling for side control information indication</w:t>
      </w:r>
    </w:p>
    <w:p w14:paraId="40D1C2BA" w14:textId="77777777" w:rsidR="00203290" w:rsidRDefault="00203290" w:rsidP="00203290">
      <w:pPr>
        <w:numPr>
          <w:ilvl w:val="1"/>
          <w:numId w:val="20"/>
        </w:numPr>
        <w:overflowPunct w:val="0"/>
        <w:autoSpaceDE w:val="0"/>
        <w:autoSpaceDN w:val="0"/>
        <w:adjustRightInd w:val="0"/>
        <w:spacing w:before="60" w:after="60" w:line="288" w:lineRule="auto"/>
        <w:jc w:val="both"/>
        <w:textAlignment w:val="baseline"/>
        <w:rPr>
          <w:rFonts w:eastAsia="Times New Roman"/>
          <w:sz w:val="18"/>
          <w:szCs w:val="18"/>
        </w:rPr>
      </w:pPr>
      <w:r w:rsidRPr="00453749">
        <w:rPr>
          <w:rFonts w:eastAsia="Times New Roman"/>
          <w:sz w:val="18"/>
          <w:szCs w:val="18"/>
        </w:rPr>
        <w:t>NOTE: Down-selection of solutions in section 7.2 of TR 38.867 is needed</w:t>
      </w:r>
    </w:p>
    <w:p w14:paraId="4A2840BF" w14:textId="77777777" w:rsidR="00203290" w:rsidRDefault="00203290" w:rsidP="00203290">
      <w:pPr>
        <w:numPr>
          <w:ilvl w:val="0"/>
          <w:numId w:val="20"/>
        </w:numPr>
        <w:overflowPunct w:val="0"/>
        <w:autoSpaceDE w:val="0"/>
        <w:autoSpaceDN w:val="0"/>
        <w:adjustRightInd w:val="0"/>
        <w:spacing w:before="60" w:after="60" w:line="288" w:lineRule="auto"/>
        <w:jc w:val="both"/>
        <w:textAlignment w:val="baseline"/>
        <w:rPr>
          <w:rFonts w:eastAsia="Times New Roman"/>
          <w:sz w:val="18"/>
          <w:szCs w:val="18"/>
        </w:rPr>
      </w:pPr>
      <w:r w:rsidRPr="00203290">
        <w:rPr>
          <w:rFonts w:eastAsia="Times New Roman"/>
          <w:sz w:val="18"/>
          <w:szCs w:val="18"/>
          <w:highlight w:val="yellow"/>
        </w:rPr>
        <w:t>Specify the solution of network-controlled repeater management</w:t>
      </w:r>
      <w:r w:rsidRPr="00453749">
        <w:rPr>
          <w:rFonts w:eastAsia="Times New Roman"/>
          <w:sz w:val="18"/>
          <w:szCs w:val="18"/>
        </w:rPr>
        <w:t xml:space="preserve"> (i.e., the identification and authorization/validation of NCR) [RAN3, RAN2]</w:t>
      </w:r>
    </w:p>
    <w:p w14:paraId="28ACF0AB" w14:textId="5EDA7CAA" w:rsidR="00EF1286" w:rsidRPr="00203290" w:rsidRDefault="00203290" w:rsidP="00203290">
      <w:pPr>
        <w:numPr>
          <w:ilvl w:val="1"/>
          <w:numId w:val="20"/>
        </w:numPr>
        <w:overflowPunct w:val="0"/>
        <w:autoSpaceDE w:val="0"/>
        <w:autoSpaceDN w:val="0"/>
        <w:adjustRightInd w:val="0"/>
        <w:spacing w:before="60" w:after="60" w:line="288" w:lineRule="auto"/>
        <w:jc w:val="both"/>
        <w:textAlignment w:val="baseline"/>
        <w:rPr>
          <w:rFonts w:eastAsia="Times New Roman"/>
          <w:sz w:val="18"/>
          <w:szCs w:val="18"/>
        </w:rPr>
      </w:pPr>
      <w:r w:rsidRPr="00203290">
        <w:rPr>
          <w:rFonts w:eastAsia="Times New Roman"/>
          <w:sz w:val="18"/>
          <w:szCs w:val="18"/>
        </w:rPr>
        <w:t>NOTE: Down-selection of solutions in section 8 of TR 38.867 is needed taking into the account the feedback of other working groups (i.e., SA3 and SA5). From security point of view, the feasibility of NCR validation procedure in solution 1 and the feasibility of solution 2 will be decided by SA3.The selected solution shall provide inter-vendor interoperability.</w:t>
      </w:r>
      <w:r w:rsidRPr="00203290" w:rsidDel="00203290">
        <w:rPr>
          <w:rFonts w:eastAsia="Times New Roman"/>
          <w:sz w:val="18"/>
          <w:szCs w:val="18"/>
        </w:rPr>
        <w:t xml:space="preserve"> </w:t>
      </w:r>
    </w:p>
    <w:p w14:paraId="4B11BE59" w14:textId="7A0F6D91" w:rsidR="007A5795" w:rsidRPr="00104B1F" w:rsidRDefault="00CD4983" w:rsidP="00C74C65">
      <w:pPr>
        <w:overflowPunct w:val="0"/>
        <w:autoSpaceDE w:val="0"/>
        <w:autoSpaceDN w:val="0"/>
        <w:adjustRightInd w:val="0"/>
        <w:spacing w:line="360" w:lineRule="auto"/>
        <w:jc w:val="both"/>
        <w:textAlignment w:val="baseline"/>
        <w:rPr>
          <w:rFonts w:ascii="Calibri" w:eastAsiaTheme="minorEastAsia" w:hAnsi="Calibri" w:cs="Calibri"/>
          <w:sz w:val="22"/>
          <w:szCs w:val="22"/>
          <w:lang w:eastAsia="zh-CN"/>
        </w:rPr>
      </w:pPr>
      <w:r w:rsidRPr="00730E90">
        <w:rPr>
          <w:rFonts w:ascii="Calibri" w:hAnsi="Calibri" w:cs="Calibri"/>
          <w:sz w:val="22"/>
          <w:szCs w:val="22"/>
          <w:lang w:eastAsia="zh-CN"/>
        </w:rPr>
        <w:t xml:space="preserve">The four potential solutions in TR38.867 should be down-selection in normative phase. </w:t>
      </w:r>
      <w:r w:rsidR="00C74C65">
        <w:rPr>
          <w:rFonts w:ascii="Calibri" w:hAnsi="Calibri" w:cs="Calibri"/>
          <w:sz w:val="22"/>
          <w:szCs w:val="22"/>
          <w:lang w:eastAsia="zh-CN"/>
        </w:rPr>
        <w:t>In the view of the fact</w:t>
      </w:r>
      <w:r w:rsidR="00C74C65" w:rsidRPr="00730E90">
        <w:rPr>
          <w:rFonts w:ascii="Calibri" w:hAnsi="Calibri" w:cs="Calibri"/>
          <w:sz w:val="22"/>
          <w:szCs w:val="22"/>
          <w:lang w:eastAsia="zh-CN"/>
        </w:rPr>
        <w:t xml:space="preserve"> that the criterions of down-selection are still unclear at this stage</w:t>
      </w:r>
      <w:r w:rsidR="00C74C65">
        <w:rPr>
          <w:rFonts w:ascii="Calibri" w:hAnsi="Calibri" w:cs="Calibri"/>
          <w:sz w:val="22"/>
          <w:szCs w:val="22"/>
          <w:lang w:eastAsia="zh-CN"/>
        </w:rPr>
        <w:t xml:space="preserve"> and</w:t>
      </w:r>
      <w:r w:rsidR="00C74C65" w:rsidRPr="00730E90">
        <w:rPr>
          <w:rFonts w:ascii="Calibri" w:hAnsi="Calibri" w:cs="Calibri"/>
          <w:sz w:val="22"/>
          <w:szCs w:val="22"/>
          <w:lang w:eastAsia="zh-CN"/>
        </w:rPr>
        <w:t xml:space="preserve"> </w:t>
      </w:r>
      <w:r w:rsidRPr="00730E90">
        <w:rPr>
          <w:rFonts w:ascii="Calibri" w:hAnsi="Calibri" w:cs="Calibri"/>
          <w:sz w:val="22"/>
          <w:szCs w:val="22"/>
          <w:lang w:eastAsia="zh-CN"/>
        </w:rPr>
        <w:t xml:space="preserve">the evaluation of Solution 1 and Solution 2 should wait the conclusion of SA3 and SA5, this paper </w:t>
      </w:r>
      <w:r w:rsidR="00C74C65">
        <w:rPr>
          <w:rFonts w:ascii="Calibri" w:hAnsi="Calibri" w:cs="Calibri"/>
          <w:sz w:val="22"/>
          <w:szCs w:val="22"/>
          <w:lang w:eastAsia="zh-CN"/>
        </w:rPr>
        <w:t>aims</w:t>
      </w:r>
      <w:r w:rsidRPr="00730E90">
        <w:rPr>
          <w:rFonts w:ascii="Calibri" w:hAnsi="Calibri" w:cs="Calibri"/>
          <w:sz w:val="22"/>
          <w:szCs w:val="22"/>
          <w:lang w:eastAsia="zh-CN"/>
        </w:rPr>
        <w:t xml:space="preserve"> to </w:t>
      </w:r>
      <w:r w:rsidRPr="00730E90">
        <w:rPr>
          <w:rFonts w:ascii="Calibri" w:hAnsi="Calibri" w:cs="Calibri" w:hint="eastAsia"/>
          <w:sz w:val="22"/>
          <w:szCs w:val="22"/>
          <w:lang w:eastAsia="zh-CN"/>
        </w:rPr>
        <w:t>dis</w:t>
      </w:r>
      <w:r w:rsidRPr="00730E90">
        <w:rPr>
          <w:rFonts w:ascii="Calibri" w:hAnsi="Calibri" w:cs="Calibri"/>
          <w:sz w:val="22"/>
          <w:szCs w:val="22"/>
          <w:lang w:eastAsia="zh-CN"/>
        </w:rPr>
        <w:t>c</w:t>
      </w:r>
      <w:r w:rsidRPr="00730E90">
        <w:rPr>
          <w:rFonts w:ascii="Calibri" w:hAnsi="Calibri" w:cs="Calibri" w:hint="eastAsia"/>
          <w:sz w:val="22"/>
          <w:szCs w:val="22"/>
          <w:lang w:eastAsia="zh-CN"/>
        </w:rPr>
        <w:t>uss</w:t>
      </w:r>
      <w:r w:rsidRPr="00730E90">
        <w:rPr>
          <w:rFonts w:ascii="Calibri" w:hAnsi="Calibri" w:cs="Calibri"/>
          <w:sz w:val="22"/>
          <w:szCs w:val="22"/>
          <w:lang w:eastAsia="zh-CN"/>
        </w:rPr>
        <w:t xml:space="preserve"> the criterions of down-selection and </w:t>
      </w:r>
      <w:r w:rsidR="00C74C65">
        <w:rPr>
          <w:rFonts w:ascii="Calibri" w:hAnsi="Calibri" w:cs="Calibri"/>
          <w:sz w:val="22"/>
          <w:szCs w:val="22"/>
          <w:lang w:eastAsia="zh-CN"/>
        </w:rPr>
        <w:t xml:space="preserve">provide views on </w:t>
      </w:r>
      <w:r w:rsidR="00C74C65" w:rsidRPr="00104B1F">
        <w:rPr>
          <w:rFonts w:ascii="Calibri" w:eastAsiaTheme="minorEastAsia" w:hAnsi="Calibri" w:cs="Calibri"/>
          <w:sz w:val="22"/>
          <w:szCs w:val="22"/>
          <w:lang w:eastAsia="zh-CN"/>
        </w:rPr>
        <w:t>the</w:t>
      </w:r>
      <w:r w:rsidR="00C74C65" w:rsidRPr="00AB4F18">
        <w:rPr>
          <w:rFonts w:ascii="Calibri" w:eastAsiaTheme="minorEastAsia" w:hAnsi="Calibri" w:cs="Calibri"/>
          <w:sz w:val="22"/>
          <w:szCs w:val="22"/>
          <w:lang w:eastAsia="zh-CN"/>
        </w:rPr>
        <w:t xml:space="preserve"> signalling configuration of side control information </w:t>
      </w:r>
      <w:r w:rsidR="00C74C65">
        <w:rPr>
          <w:rFonts w:ascii="Calibri" w:eastAsiaTheme="minorEastAsia" w:hAnsi="Calibri" w:cs="Calibri"/>
          <w:sz w:val="22"/>
          <w:szCs w:val="22"/>
          <w:lang w:eastAsia="zh-CN"/>
        </w:rPr>
        <w:t>from RAN2’s perspective</w:t>
      </w:r>
      <w:r w:rsidR="00C74C65">
        <w:rPr>
          <w:rFonts w:ascii="Calibri" w:hAnsi="Calibri" w:cs="Calibri"/>
          <w:sz w:val="22"/>
          <w:szCs w:val="22"/>
          <w:lang w:eastAsia="zh-CN"/>
        </w:rPr>
        <w:t xml:space="preserve">. </w:t>
      </w:r>
    </w:p>
    <w:p w14:paraId="0C70ADC3" w14:textId="77777156"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14:paraId="3C43E6C8" w14:textId="0623E49F" w:rsidR="009B398A" w:rsidRPr="00BF7FCC" w:rsidRDefault="00BF7FCC" w:rsidP="00BF7FCC">
      <w:pPr>
        <w:pStyle w:val="20"/>
        <w:numPr>
          <w:ilvl w:val="1"/>
          <w:numId w:val="7"/>
        </w:numPr>
        <w:overflowPunct w:val="0"/>
        <w:autoSpaceDE w:val="0"/>
        <w:autoSpaceDN w:val="0"/>
        <w:adjustRightInd w:val="0"/>
        <w:spacing w:after="0" w:line="360" w:lineRule="auto"/>
        <w:ind w:left="578" w:hanging="578"/>
        <w:textAlignment w:val="baseline"/>
        <w:rPr>
          <w:rFonts w:eastAsia="宋体"/>
          <w:szCs w:val="32"/>
          <w:lang w:eastAsia="zh-CN"/>
        </w:rPr>
      </w:pPr>
      <w:r w:rsidRPr="00BF7FCC">
        <w:rPr>
          <w:rFonts w:eastAsia="宋体"/>
          <w:szCs w:val="32"/>
          <w:lang w:eastAsia="zh-CN"/>
        </w:rPr>
        <w:t>Criterions of Down-selection</w:t>
      </w:r>
    </w:p>
    <w:p w14:paraId="58173488" w14:textId="77777777" w:rsidR="00BF7FCC" w:rsidRPr="00730E90" w:rsidRDefault="00BF7FCC" w:rsidP="00BF7FCC">
      <w:pPr>
        <w:jc w:val="both"/>
        <w:rPr>
          <w:rFonts w:ascii="Calibri" w:hAnsi="Calibri" w:cs="Calibri"/>
          <w:sz w:val="22"/>
          <w:szCs w:val="22"/>
          <w:lang w:eastAsia="zh-CN"/>
        </w:rPr>
      </w:pPr>
      <w:r w:rsidRPr="00730E90">
        <w:rPr>
          <w:rFonts w:ascii="Calibri" w:hAnsi="Calibri" w:cs="Calibri"/>
          <w:sz w:val="22"/>
          <w:szCs w:val="22"/>
          <w:lang w:eastAsia="zh-CN"/>
        </w:rPr>
        <w:t>The following criterions should be considered in down-selection:</w:t>
      </w:r>
    </w:p>
    <w:p w14:paraId="0D4717FB" w14:textId="77777777" w:rsidR="00BF7FCC" w:rsidRPr="00730E90" w:rsidRDefault="00BF7FCC" w:rsidP="00BF7FCC">
      <w:pPr>
        <w:pStyle w:val="af5"/>
        <w:numPr>
          <w:ilvl w:val="0"/>
          <w:numId w:val="29"/>
        </w:numPr>
        <w:overflowPunct w:val="0"/>
        <w:autoSpaceDE w:val="0"/>
        <w:autoSpaceDN w:val="0"/>
        <w:adjustRightInd w:val="0"/>
        <w:spacing w:after="180" w:line="240" w:lineRule="auto"/>
        <w:contextualSpacing/>
        <w:jc w:val="both"/>
        <w:textAlignment w:val="baseline"/>
        <w:rPr>
          <w:lang w:eastAsia="zh-CN"/>
        </w:rPr>
      </w:pPr>
      <w:r w:rsidRPr="00730E90">
        <w:rPr>
          <w:lang w:eastAsia="zh-CN"/>
        </w:rPr>
        <w:t>inter-vendor interoperability</w:t>
      </w:r>
    </w:p>
    <w:p w14:paraId="7B6FB21A" w14:textId="77777777" w:rsidR="00BF7FCC" w:rsidRPr="00730E90" w:rsidRDefault="00BF7FCC" w:rsidP="00BF7FCC">
      <w:pPr>
        <w:pStyle w:val="af5"/>
        <w:numPr>
          <w:ilvl w:val="0"/>
          <w:numId w:val="29"/>
        </w:numPr>
        <w:overflowPunct w:val="0"/>
        <w:autoSpaceDE w:val="0"/>
        <w:autoSpaceDN w:val="0"/>
        <w:adjustRightInd w:val="0"/>
        <w:spacing w:after="180" w:line="240" w:lineRule="auto"/>
        <w:contextualSpacing/>
        <w:jc w:val="both"/>
        <w:textAlignment w:val="baseline"/>
        <w:rPr>
          <w:lang w:eastAsia="zh-CN"/>
        </w:rPr>
      </w:pPr>
      <w:r w:rsidRPr="00730E90">
        <w:rPr>
          <w:lang w:eastAsia="zh-CN"/>
        </w:rPr>
        <w:t xml:space="preserve">low cost for network-controlled repeater </w:t>
      </w:r>
    </w:p>
    <w:p w14:paraId="071078F3" w14:textId="77777777" w:rsidR="00BF7FCC" w:rsidRPr="00730E90" w:rsidRDefault="00BF7FCC" w:rsidP="00BF7FCC">
      <w:pPr>
        <w:pStyle w:val="af5"/>
        <w:numPr>
          <w:ilvl w:val="0"/>
          <w:numId w:val="29"/>
        </w:numPr>
        <w:overflowPunct w:val="0"/>
        <w:autoSpaceDE w:val="0"/>
        <w:autoSpaceDN w:val="0"/>
        <w:adjustRightInd w:val="0"/>
        <w:spacing w:after="180" w:line="240" w:lineRule="auto"/>
        <w:contextualSpacing/>
        <w:jc w:val="both"/>
        <w:textAlignment w:val="baseline"/>
        <w:rPr>
          <w:lang w:eastAsia="zh-CN"/>
        </w:rPr>
      </w:pPr>
      <w:r w:rsidRPr="00730E90">
        <w:rPr>
          <w:lang w:eastAsia="zh-CN"/>
        </w:rPr>
        <w:t xml:space="preserve">no or </w:t>
      </w:r>
      <w:r w:rsidRPr="00730E90">
        <w:rPr>
          <w:rFonts w:hint="eastAsia"/>
          <w:lang w:eastAsia="zh-CN"/>
        </w:rPr>
        <w:t>l</w:t>
      </w:r>
      <w:r w:rsidRPr="00730E90">
        <w:rPr>
          <w:lang w:eastAsia="zh-CN"/>
        </w:rPr>
        <w:t>ess impact on Core network/</w:t>
      </w:r>
      <w:r w:rsidRPr="00730E90">
        <w:t xml:space="preserve"> </w:t>
      </w:r>
      <w:r w:rsidRPr="00730E90">
        <w:rPr>
          <w:lang w:eastAsia="zh-CN"/>
        </w:rPr>
        <w:t>Authentication System</w:t>
      </w:r>
    </w:p>
    <w:p w14:paraId="1DFCAC2A" w14:textId="77777777" w:rsidR="00BF7FCC" w:rsidRPr="00730E90" w:rsidRDefault="00BF7FCC" w:rsidP="00BF7FCC">
      <w:pPr>
        <w:pStyle w:val="af5"/>
        <w:numPr>
          <w:ilvl w:val="0"/>
          <w:numId w:val="29"/>
        </w:numPr>
        <w:overflowPunct w:val="0"/>
        <w:autoSpaceDE w:val="0"/>
        <w:autoSpaceDN w:val="0"/>
        <w:adjustRightInd w:val="0"/>
        <w:spacing w:after="180" w:line="240" w:lineRule="auto"/>
        <w:contextualSpacing/>
        <w:jc w:val="both"/>
        <w:textAlignment w:val="baseline"/>
        <w:rPr>
          <w:lang w:eastAsia="zh-CN"/>
        </w:rPr>
      </w:pPr>
      <w:r w:rsidRPr="00730E90">
        <w:rPr>
          <w:lang w:eastAsia="zh-CN"/>
        </w:rPr>
        <w:t>security(SA3)</w:t>
      </w:r>
    </w:p>
    <w:p w14:paraId="01658F58" w14:textId="77777777" w:rsidR="00BF7FCC" w:rsidRPr="00730E90" w:rsidRDefault="00BF7FCC" w:rsidP="00BF7FCC">
      <w:pPr>
        <w:overflowPunct w:val="0"/>
        <w:autoSpaceDE w:val="0"/>
        <w:autoSpaceDN w:val="0"/>
        <w:adjustRightInd w:val="0"/>
        <w:spacing w:line="360" w:lineRule="auto"/>
        <w:jc w:val="both"/>
        <w:textAlignment w:val="baseline"/>
        <w:rPr>
          <w:rFonts w:ascii="Calibri" w:hAnsi="Calibri" w:cs="Calibri"/>
          <w:sz w:val="22"/>
          <w:szCs w:val="22"/>
          <w:lang w:eastAsia="zh-CN"/>
        </w:rPr>
      </w:pPr>
      <w:r w:rsidRPr="00730E90">
        <w:rPr>
          <w:rFonts w:ascii="Calibri" w:hAnsi="Calibri" w:cs="Calibri" w:hint="eastAsia"/>
          <w:sz w:val="22"/>
          <w:szCs w:val="22"/>
          <w:lang w:eastAsia="zh-CN"/>
        </w:rPr>
        <w:t>T</w:t>
      </w:r>
      <w:r w:rsidRPr="00730E90">
        <w:rPr>
          <w:rFonts w:ascii="Calibri" w:hAnsi="Calibri" w:cs="Calibri"/>
          <w:sz w:val="22"/>
          <w:szCs w:val="22"/>
          <w:lang w:eastAsia="zh-CN"/>
        </w:rPr>
        <w:t xml:space="preserve">he criterion on inter-vendor interoperability was agreed in RAN#97e meeting. Here we would like to point out that the so called “inter-vendor interoperability “also needs to evaluate whether the interoperability issue could be addressed by implementation. For the legacy repeater or RF repeater which is not the “RAN entity” specified in 3GPP, operators and other standard organizations had specified their own standards or regional standards to achieve </w:t>
      </w:r>
      <w:r w:rsidRPr="00730E90">
        <w:rPr>
          <w:rFonts w:ascii="Calibri" w:hAnsi="Calibri" w:cs="Calibri"/>
          <w:sz w:val="22"/>
          <w:szCs w:val="22"/>
          <w:lang w:eastAsia="zh-CN"/>
        </w:rPr>
        <w:lastRenderedPageBreak/>
        <w:t>interoperability between repeater and OAM [2][3][4]. This work has lasted more than ten years. It is not reasonable to overstate the impact of “inter-vendor interoperability “.</w:t>
      </w:r>
    </w:p>
    <w:p w14:paraId="3038CC68" w14:textId="77777777" w:rsidR="00BF7FCC" w:rsidRPr="00730E90" w:rsidRDefault="00BF7FCC" w:rsidP="00BF7FCC">
      <w:pPr>
        <w:overflowPunct w:val="0"/>
        <w:autoSpaceDE w:val="0"/>
        <w:autoSpaceDN w:val="0"/>
        <w:adjustRightInd w:val="0"/>
        <w:spacing w:line="360" w:lineRule="auto"/>
        <w:jc w:val="both"/>
        <w:textAlignment w:val="baseline"/>
        <w:rPr>
          <w:rFonts w:ascii="Calibri" w:hAnsi="Calibri" w:cs="Calibri"/>
          <w:sz w:val="22"/>
          <w:szCs w:val="22"/>
          <w:lang w:eastAsia="zh-CN"/>
        </w:rPr>
      </w:pPr>
      <w:r w:rsidRPr="00730E90">
        <w:rPr>
          <w:rFonts w:ascii="Calibri" w:hAnsi="Calibri" w:cs="Calibri"/>
          <w:sz w:val="22"/>
          <w:szCs w:val="22"/>
          <w:lang w:eastAsia="zh-CN"/>
        </w:rPr>
        <w:t>The “low cost” aims to provide a quickly deployed and low cost solution as the legacy RF repeater in 2G/3G/4G. Compared to the existing IAB, small cell and legacy UE, the network-controlled repeater is a stationary device and does not support the requirement of QoS, DRBs, slices, and etc. In [5], operator had provided their requirements and views on NCR as below:</w:t>
      </w:r>
    </w:p>
    <w:p w14:paraId="0E06766C" w14:textId="77777777" w:rsidR="00BF7FCC" w:rsidRPr="00730E90" w:rsidRDefault="00BF7FCC" w:rsidP="00BF7FCC">
      <w:pPr>
        <w:jc w:val="both"/>
        <w:rPr>
          <w:rFonts w:ascii="Calibri" w:hAnsi="Calibri" w:cs="Calibri"/>
          <w:i/>
          <w:sz w:val="22"/>
          <w:szCs w:val="22"/>
          <w:lang w:eastAsia="zh-CN"/>
        </w:rPr>
      </w:pPr>
      <w:r w:rsidRPr="00730E90">
        <w:rPr>
          <w:rFonts w:ascii="Calibri" w:hAnsi="Calibri" w:cs="Calibri"/>
          <w:i/>
          <w:sz w:val="22"/>
          <w:szCs w:val="22"/>
          <w:lang w:eastAsia="zh-CN"/>
        </w:rPr>
        <w:t>The smart repeater is considered as a RF layer relay (different from L2/L3 relay), which is expected to be quickly deployed whenever a coverage hole is detected. Upgrading core network for the repeater causes unnecessary time and cost. Therefore, this will seriously affect the progress of large-scale commercial deployment for NCR.</w:t>
      </w:r>
    </w:p>
    <w:p w14:paraId="28F9B489" w14:textId="77777777" w:rsidR="00BF7FCC" w:rsidRPr="00730E90" w:rsidRDefault="00BF7FCC" w:rsidP="00BF7FCC">
      <w:pPr>
        <w:overflowPunct w:val="0"/>
        <w:autoSpaceDE w:val="0"/>
        <w:autoSpaceDN w:val="0"/>
        <w:adjustRightInd w:val="0"/>
        <w:spacing w:line="360" w:lineRule="auto"/>
        <w:jc w:val="both"/>
        <w:textAlignment w:val="baseline"/>
        <w:rPr>
          <w:rFonts w:ascii="Calibri" w:hAnsi="Calibri" w:cs="Calibri"/>
          <w:sz w:val="22"/>
          <w:szCs w:val="22"/>
          <w:lang w:eastAsia="zh-CN"/>
        </w:rPr>
      </w:pPr>
      <w:r w:rsidRPr="00730E90">
        <w:rPr>
          <w:rFonts w:ascii="Calibri" w:hAnsi="Calibri" w:cs="Calibri"/>
          <w:sz w:val="22"/>
          <w:szCs w:val="22"/>
          <w:lang w:eastAsia="zh-CN"/>
        </w:rPr>
        <w:t xml:space="preserve">Thus, it is need to simplify the protocol and key procedures for NCR to achieve the objective of low cost. The evaluation result based on this criterion should be mainly decided by RAN2. The legacy repeater is transparent to CN and Authentication System. Based on this, we don’t expect to introduce any complexity functionalities introduced to CN and Authentication System. </w:t>
      </w:r>
    </w:p>
    <w:p w14:paraId="0E8FBCCF" w14:textId="77777777" w:rsidR="00BF7FCC" w:rsidRPr="00730E90" w:rsidRDefault="00BF7FCC" w:rsidP="00BF7FCC">
      <w:pPr>
        <w:jc w:val="both"/>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roposal 1: The following criterions should be considered in down-selection:</w:t>
      </w:r>
    </w:p>
    <w:p w14:paraId="3B4B028A" w14:textId="77777777" w:rsidR="00BF7FCC" w:rsidRPr="00730E90" w:rsidRDefault="00BF7FCC" w:rsidP="00BF7FCC">
      <w:pPr>
        <w:pStyle w:val="af5"/>
        <w:numPr>
          <w:ilvl w:val="0"/>
          <w:numId w:val="29"/>
        </w:numPr>
        <w:overflowPunct w:val="0"/>
        <w:autoSpaceDE w:val="0"/>
        <w:autoSpaceDN w:val="0"/>
        <w:adjustRightInd w:val="0"/>
        <w:spacing w:after="180" w:line="240" w:lineRule="auto"/>
        <w:contextualSpacing/>
        <w:jc w:val="both"/>
        <w:textAlignment w:val="baseline"/>
        <w:rPr>
          <w:b/>
          <w:lang w:eastAsia="zh-CN"/>
        </w:rPr>
      </w:pPr>
      <w:r w:rsidRPr="00730E90">
        <w:rPr>
          <w:b/>
          <w:lang w:eastAsia="zh-CN"/>
        </w:rPr>
        <w:t>inter-vendor interoperability</w:t>
      </w:r>
    </w:p>
    <w:p w14:paraId="47AD4635" w14:textId="77777777" w:rsidR="00BF7FCC" w:rsidRPr="00730E90" w:rsidRDefault="00BF7FCC" w:rsidP="00BF7FCC">
      <w:pPr>
        <w:pStyle w:val="af5"/>
        <w:numPr>
          <w:ilvl w:val="0"/>
          <w:numId w:val="29"/>
        </w:numPr>
        <w:overflowPunct w:val="0"/>
        <w:autoSpaceDE w:val="0"/>
        <w:autoSpaceDN w:val="0"/>
        <w:adjustRightInd w:val="0"/>
        <w:spacing w:after="180" w:line="240" w:lineRule="auto"/>
        <w:contextualSpacing/>
        <w:jc w:val="both"/>
        <w:textAlignment w:val="baseline"/>
        <w:rPr>
          <w:b/>
          <w:lang w:eastAsia="zh-CN"/>
        </w:rPr>
      </w:pPr>
      <w:r w:rsidRPr="00730E90">
        <w:rPr>
          <w:b/>
          <w:lang w:eastAsia="zh-CN"/>
        </w:rPr>
        <w:t xml:space="preserve">low cost for network-controlled repeater </w:t>
      </w:r>
    </w:p>
    <w:p w14:paraId="5D6B27C8" w14:textId="77777777" w:rsidR="00BF7FCC" w:rsidRPr="00730E90" w:rsidRDefault="00BF7FCC" w:rsidP="00BF7FCC">
      <w:pPr>
        <w:pStyle w:val="af5"/>
        <w:numPr>
          <w:ilvl w:val="0"/>
          <w:numId w:val="29"/>
        </w:numPr>
        <w:overflowPunct w:val="0"/>
        <w:autoSpaceDE w:val="0"/>
        <w:autoSpaceDN w:val="0"/>
        <w:adjustRightInd w:val="0"/>
        <w:spacing w:after="180" w:line="240" w:lineRule="auto"/>
        <w:contextualSpacing/>
        <w:jc w:val="both"/>
        <w:textAlignment w:val="baseline"/>
        <w:rPr>
          <w:b/>
          <w:lang w:eastAsia="zh-CN"/>
        </w:rPr>
      </w:pPr>
      <w:r w:rsidRPr="00730E90">
        <w:rPr>
          <w:b/>
          <w:lang w:eastAsia="zh-CN"/>
        </w:rPr>
        <w:t xml:space="preserve">no or </w:t>
      </w:r>
      <w:r w:rsidRPr="00730E90">
        <w:rPr>
          <w:rFonts w:hint="eastAsia"/>
          <w:b/>
          <w:lang w:eastAsia="zh-CN"/>
        </w:rPr>
        <w:t>l</w:t>
      </w:r>
      <w:r w:rsidRPr="00730E90">
        <w:rPr>
          <w:b/>
          <w:lang w:eastAsia="zh-CN"/>
        </w:rPr>
        <w:t>ess impact on Core network/</w:t>
      </w:r>
      <w:r w:rsidRPr="00730E90">
        <w:rPr>
          <w:b/>
        </w:rPr>
        <w:t xml:space="preserve"> </w:t>
      </w:r>
      <w:r w:rsidRPr="00730E90">
        <w:rPr>
          <w:b/>
          <w:lang w:eastAsia="zh-CN"/>
        </w:rPr>
        <w:t>Authentication System</w:t>
      </w:r>
    </w:p>
    <w:p w14:paraId="72E21D43" w14:textId="77777777" w:rsidR="00BF7FCC" w:rsidRPr="00730E90" w:rsidRDefault="00BF7FCC" w:rsidP="00BF7FCC">
      <w:pPr>
        <w:pStyle w:val="af5"/>
        <w:numPr>
          <w:ilvl w:val="0"/>
          <w:numId w:val="29"/>
        </w:numPr>
        <w:overflowPunct w:val="0"/>
        <w:autoSpaceDE w:val="0"/>
        <w:autoSpaceDN w:val="0"/>
        <w:adjustRightInd w:val="0"/>
        <w:spacing w:after="180" w:line="240" w:lineRule="auto"/>
        <w:contextualSpacing/>
        <w:jc w:val="both"/>
        <w:textAlignment w:val="baseline"/>
        <w:rPr>
          <w:b/>
          <w:lang w:eastAsia="zh-CN"/>
        </w:rPr>
      </w:pPr>
      <w:r w:rsidRPr="00730E90">
        <w:rPr>
          <w:b/>
          <w:lang w:eastAsia="zh-CN"/>
        </w:rPr>
        <w:t>security</w:t>
      </w:r>
    </w:p>
    <w:p w14:paraId="19BBE399" w14:textId="49926626" w:rsidR="00BF7FCC" w:rsidRPr="00BF7FCC" w:rsidRDefault="00BF7FCC" w:rsidP="00BF7FCC">
      <w:pPr>
        <w:pStyle w:val="20"/>
        <w:numPr>
          <w:ilvl w:val="1"/>
          <w:numId w:val="7"/>
        </w:numPr>
        <w:overflowPunct w:val="0"/>
        <w:autoSpaceDE w:val="0"/>
        <w:autoSpaceDN w:val="0"/>
        <w:adjustRightInd w:val="0"/>
        <w:spacing w:after="0" w:line="360" w:lineRule="auto"/>
        <w:ind w:left="578" w:hanging="578"/>
        <w:textAlignment w:val="baseline"/>
        <w:rPr>
          <w:rFonts w:eastAsia="宋体"/>
          <w:szCs w:val="32"/>
          <w:lang w:eastAsia="zh-CN"/>
        </w:rPr>
      </w:pPr>
      <w:r w:rsidRPr="00BF7FCC">
        <w:rPr>
          <w:rFonts w:eastAsia="宋体" w:hint="eastAsia"/>
          <w:szCs w:val="32"/>
          <w:lang w:eastAsia="zh-CN"/>
        </w:rPr>
        <w:t>RA</w:t>
      </w:r>
      <w:r w:rsidRPr="00BF7FCC">
        <w:rPr>
          <w:rFonts w:eastAsia="宋体"/>
          <w:szCs w:val="32"/>
          <w:lang w:eastAsia="zh-CN"/>
        </w:rPr>
        <w:t>N2 impact analysis</w:t>
      </w:r>
    </w:p>
    <w:p w14:paraId="1AB1E9E3" w14:textId="433A2EA6" w:rsidR="00AC3E2E" w:rsidRPr="005B1A96" w:rsidRDefault="00AC3E2E" w:rsidP="005B1A96">
      <w:pPr>
        <w:pStyle w:val="af5"/>
        <w:numPr>
          <w:ilvl w:val="0"/>
          <w:numId w:val="30"/>
        </w:numPr>
        <w:overflowPunct w:val="0"/>
        <w:autoSpaceDE w:val="0"/>
        <w:autoSpaceDN w:val="0"/>
        <w:adjustRightInd w:val="0"/>
        <w:spacing w:line="360" w:lineRule="auto"/>
        <w:jc w:val="both"/>
        <w:textAlignment w:val="baseline"/>
        <w:rPr>
          <w:rFonts w:eastAsiaTheme="minorEastAsia"/>
          <w:lang w:eastAsia="zh-CN"/>
        </w:rPr>
      </w:pPr>
      <w:r w:rsidRPr="005B1A96">
        <w:rPr>
          <w:rFonts w:eastAsiaTheme="minorEastAsia"/>
          <w:lang w:eastAsia="zh-CN"/>
        </w:rPr>
        <w:t>DRB</w:t>
      </w:r>
    </w:p>
    <w:p w14:paraId="4C4229C6" w14:textId="5DC74944" w:rsidR="00D809BA" w:rsidRPr="005B1A96" w:rsidRDefault="00D809BA" w:rsidP="005B1A96">
      <w:pPr>
        <w:overflowPunct w:val="0"/>
        <w:autoSpaceDE w:val="0"/>
        <w:autoSpaceDN w:val="0"/>
        <w:adjustRightInd w:val="0"/>
        <w:spacing w:line="360" w:lineRule="auto"/>
        <w:jc w:val="both"/>
        <w:textAlignment w:val="baseline"/>
        <w:rPr>
          <w:rFonts w:ascii="Calibri" w:hAnsi="Calibri" w:cs="Calibri"/>
          <w:sz w:val="22"/>
          <w:szCs w:val="22"/>
          <w:lang w:eastAsia="zh-CN"/>
        </w:rPr>
      </w:pPr>
      <w:r>
        <w:rPr>
          <w:rFonts w:ascii="Calibri" w:hAnsi="Calibri" w:cs="Calibri"/>
          <w:sz w:val="22"/>
          <w:szCs w:val="22"/>
          <w:lang w:eastAsia="zh-CN"/>
        </w:rPr>
        <w:t>T</w:t>
      </w:r>
      <w:r w:rsidRPr="005B1A96">
        <w:rPr>
          <w:rFonts w:ascii="Calibri" w:hAnsi="Calibri" w:cs="Calibri"/>
          <w:sz w:val="22"/>
          <w:szCs w:val="22"/>
          <w:lang w:eastAsia="zh-CN"/>
        </w:rPr>
        <w:t xml:space="preserve">he Network-controlled repeater (NCR) is modeled as Fig. 1, which consist of the NCR-MT and NCR-Fwd. </w:t>
      </w:r>
      <w:r w:rsidRPr="00C1362A">
        <w:rPr>
          <w:rFonts w:ascii="Calibri" w:hAnsi="Calibri" w:cs="Calibri"/>
          <w:sz w:val="22"/>
          <w:szCs w:val="22"/>
          <w:lang w:eastAsia="zh-CN"/>
        </w:rPr>
        <w:t>The NCR-Fwd</w:t>
      </w:r>
      <w:r>
        <w:rPr>
          <w:rFonts w:ascii="Calibri" w:hAnsi="Calibri" w:cs="Calibri"/>
          <w:sz w:val="22"/>
          <w:szCs w:val="22"/>
          <w:lang w:eastAsia="zh-CN"/>
        </w:rPr>
        <w:t xml:space="preserve"> is used</w:t>
      </w:r>
      <w:r w:rsidRPr="00C1362A">
        <w:rPr>
          <w:rFonts w:ascii="Calibri" w:hAnsi="Calibri" w:cs="Calibri"/>
          <w:sz w:val="22"/>
          <w:szCs w:val="22"/>
          <w:lang w:eastAsia="zh-CN"/>
        </w:rPr>
        <w:t xml:space="preserve"> to perform the ampli</w:t>
      </w:r>
      <w:r w:rsidR="00A47239">
        <w:rPr>
          <w:rFonts w:ascii="Calibri" w:hAnsi="Calibri" w:cs="Calibri"/>
          <w:sz w:val="22"/>
          <w:szCs w:val="22"/>
          <w:lang w:eastAsia="zh-CN"/>
        </w:rPr>
        <w:t>fy-and-forwarding of RF signal while t</w:t>
      </w:r>
      <w:r w:rsidRPr="005B1A96">
        <w:rPr>
          <w:rFonts w:ascii="Calibri" w:hAnsi="Calibri" w:cs="Calibri"/>
          <w:sz w:val="22"/>
          <w:szCs w:val="22"/>
          <w:lang w:eastAsia="zh-CN"/>
        </w:rPr>
        <w:t>he NCR-MT is used to communicate with gNB via the Control link (C-link), su</w:t>
      </w:r>
      <w:r w:rsidR="00B53DB6" w:rsidRPr="005B1A96">
        <w:rPr>
          <w:rFonts w:ascii="Calibri" w:hAnsi="Calibri" w:cs="Calibri"/>
          <w:sz w:val="22"/>
          <w:szCs w:val="22"/>
          <w:lang w:eastAsia="zh-CN"/>
        </w:rPr>
        <w:t>ch as side control information.</w:t>
      </w:r>
      <w:r w:rsidR="00B53DB6">
        <w:rPr>
          <w:rFonts w:ascii="Calibri" w:hAnsi="Calibri" w:cs="Calibri"/>
          <w:sz w:val="22"/>
          <w:szCs w:val="22"/>
          <w:lang w:eastAsia="zh-CN"/>
        </w:rPr>
        <w:t xml:space="preserve"> </w:t>
      </w:r>
      <w:r w:rsidR="00C71360">
        <w:rPr>
          <w:rFonts w:ascii="Calibri" w:hAnsi="Calibri" w:cs="Calibri"/>
          <w:sz w:val="22"/>
          <w:szCs w:val="22"/>
          <w:lang w:eastAsia="zh-CN"/>
        </w:rPr>
        <w:t xml:space="preserve">Therefore, </w:t>
      </w:r>
      <w:r w:rsidR="00797357">
        <w:rPr>
          <w:rFonts w:ascii="Calibri" w:hAnsi="Calibri" w:cs="Calibri"/>
          <w:sz w:val="22"/>
          <w:szCs w:val="22"/>
          <w:lang w:eastAsia="zh-CN"/>
        </w:rPr>
        <w:t>the NCR-MT shall have a</w:t>
      </w:r>
      <w:r w:rsidR="00C71360">
        <w:rPr>
          <w:rFonts w:ascii="Calibri" w:hAnsi="Calibri" w:cs="Calibri"/>
          <w:sz w:val="22"/>
          <w:szCs w:val="22"/>
          <w:lang w:eastAsia="zh-CN"/>
        </w:rPr>
        <w:t xml:space="preserve"> full control plane protocol stack to </w:t>
      </w:r>
      <w:r w:rsidR="00797357">
        <w:rPr>
          <w:rFonts w:ascii="Calibri" w:hAnsi="Calibri" w:cs="Calibri"/>
          <w:sz w:val="22"/>
          <w:szCs w:val="22"/>
          <w:lang w:eastAsia="zh-CN"/>
        </w:rPr>
        <w:t xml:space="preserve">support control link. </w:t>
      </w:r>
      <w:r w:rsidR="00A7183F">
        <w:rPr>
          <w:rFonts w:ascii="Calibri" w:hAnsi="Calibri" w:cs="Calibri"/>
          <w:sz w:val="22"/>
          <w:szCs w:val="22"/>
          <w:lang w:eastAsia="zh-CN"/>
        </w:rPr>
        <w:t xml:space="preserve">On </w:t>
      </w:r>
      <w:r w:rsidR="008C4E84">
        <w:rPr>
          <w:rFonts w:ascii="Calibri" w:hAnsi="Calibri" w:cs="Calibri"/>
          <w:sz w:val="22"/>
          <w:szCs w:val="22"/>
          <w:lang w:eastAsia="zh-CN"/>
        </w:rPr>
        <w:t xml:space="preserve">the </w:t>
      </w:r>
      <w:r w:rsidR="00A7183F">
        <w:rPr>
          <w:rFonts w:ascii="Calibri" w:hAnsi="Calibri" w:cs="Calibri"/>
          <w:sz w:val="22"/>
          <w:szCs w:val="22"/>
          <w:lang w:eastAsia="zh-CN"/>
        </w:rPr>
        <w:t>user plane of NCR-MT, it is need</w:t>
      </w:r>
      <w:r w:rsidR="008C4E84">
        <w:rPr>
          <w:rFonts w:ascii="Calibri" w:hAnsi="Calibri" w:cs="Calibri"/>
          <w:sz w:val="22"/>
          <w:szCs w:val="22"/>
          <w:lang w:eastAsia="zh-CN"/>
        </w:rPr>
        <w:t>ed</w:t>
      </w:r>
      <w:r w:rsidR="00A7183F">
        <w:rPr>
          <w:rFonts w:ascii="Calibri" w:hAnsi="Calibri" w:cs="Calibri"/>
          <w:sz w:val="22"/>
          <w:szCs w:val="22"/>
          <w:lang w:eastAsia="zh-CN"/>
        </w:rPr>
        <w:t xml:space="preserve"> to establish DRBs to support OAM traffic between OAM and NCR</w:t>
      </w:r>
      <w:r w:rsidR="001F7703" w:rsidRPr="008C4E84">
        <w:rPr>
          <w:rFonts w:ascii="Calibri" w:hAnsi="Calibri" w:cs="Calibri"/>
          <w:sz w:val="22"/>
          <w:szCs w:val="22"/>
          <w:lang w:eastAsia="zh-CN"/>
        </w:rPr>
        <w:t>.</w:t>
      </w:r>
    </w:p>
    <w:p w14:paraId="21495F9B" w14:textId="524A185C" w:rsidR="00D809BA" w:rsidRDefault="00D809BA" w:rsidP="005B1A96">
      <w:pPr>
        <w:pStyle w:val="af5"/>
        <w:overflowPunct w:val="0"/>
        <w:autoSpaceDE w:val="0"/>
        <w:autoSpaceDN w:val="0"/>
        <w:adjustRightInd w:val="0"/>
        <w:spacing w:before="180" w:line="360" w:lineRule="auto"/>
        <w:ind w:left="360"/>
        <w:jc w:val="center"/>
        <w:textAlignment w:val="baseline"/>
        <w:rPr>
          <w:lang w:val="en-US" w:eastAsia="zh-CN"/>
        </w:rPr>
      </w:pPr>
      <w:r>
        <w:rPr>
          <w:noProof/>
          <w:lang w:val="en-US" w:eastAsia="zh-CN"/>
        </w:rPr>
        <w:drawing>
          <wp:inline distT="0" distB="0" distL="0" distR="0" wp14:anchorId="5D882D63" wp14:editId="0C206833">
            <wp:extent cx="3745230" cy="9220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45230" cy="922020"/>
                    </a:xfrm>
                    <a:prstGeom prst="rect">
                      <a:avLst/>
                    </a:prstGeom>
                    <a:noFill/>
                    <a:ln>
                      <a:noFill/>
                    </a:ln>
                  </pic:spPr>
                </pic:pic>
              </a:graphicData>
            </a:graphic>
          </wp:inline>
        </w:drawing>
      </w:r>
    </w:p>
    <w:p w14:paraId="16E58C83" w14:textId="77777777" w:rsidR="00D809BA" w:rsidRDefault="00D809BA" w:rsidP="005B1A96">
      <w:pPr>
        <w:pStyle w:val="af5"/>
        <w:overflowPunct w:val="0"/>
        <w:autoSpaceDE w:val="0"/>
        <w:autoSpaceDN w:val="0"/>
        <w:adjustRightInd w:val="0"/>
        <w:spacing w:before="180" w:line="360" w:lineRule="auto"/>
        <w:ind w:left="360"/>
        <w:jc w:val="center"/>
        <w:textAlignment w:val="baseline"/>
        <w:rPr>
          <w:lang w:val="en-US" w:eastAsia="zh-CN"/>
        </w:rPr>
      </w:pPr>
      <w:r>
        <w:rPr>
          <w:lang w:val="en-US" w:eastAsia="zh-CN"/>
        </w:rPr>
        <w:t>Figure 1: Conceptual model of NCR</w:t>
      </w:r>
    </w:p>
    <w:p w14:paraId="364A76E6" w14:textId="1E3EB085" w:rsidR="00AD1A3D" w:rsidRPr="008C4E84" w:rsidRDefault="004F5D82" w:rsidP="005B1A96">
      <w:pPr>
        <w:overflowPunct w:val="0"/>
        <w:autoSpaceDE w:val="0"/>
        <w:autoSpaceDN w:val="0"/>
        <w:adjustRightInd w:val="0"/>
        <w:spacing w:before="180" w:line="360" w:lineRule="auto"/>
        <w:jc w:val="both"/>
        <w:textAlignment w:val="baseline"/>
        <w:rPr>
          <w:rFonts w:ascii="Calibri" w:eastAsiaTheme="minorEastAsia" w:hAnsi="Calibri" w:cs="Calibri"/>
          <w:b/>
          <w:sz w:val="22"/>
          <w:szCs w:val="22"/>
          <w:lang w:eastAsia="zh-CN"/>
        </w:rPr>
      </w:pPr>
      <w:bookmarkStart w:id="0" w:name="_Hlk115418316"/>
      <w:r w:rsidRPr="008C4E84">
        <w:rPr>
          <w:rFonts w:ascii="Calibri" w:eastAsiaTheme="minorEastAsia" w:hAnsi="Calibri" w:cs="Calibri" w:hint="eastAsia"/>
          <w:b/>
          <w:sz w:val="22"/>
          <w:szCs w:val="22"/>
          <w:lang w:eastAsia="zh-CN"/>
        </w:rPr>
        <w:t>P</w:t>
      </w:r>
      <w:r w:rsidRPr="008C4E84">
        <w:rPr>
          <w:rFonts w:ascii="Calibri" w:eastAsiaTheme="minorEastAsia" w:hAnsi="Calibri" w:cs="Calibri"/>
          <w:b/>
          <w:sz w:val="22"/>
          <w:szCs w:val="22"/>
          <w:lang w:eastAsia="zh-CN"/>
        </w:rPr>
        <w:t xml:space="preserve">roposal </w:t>
      </w:r>
      <w:r w:rsidR="00FE4F1D" w:rsidRPr="008C4E84">
        <w:rPr>
          <w:rFonts w:ascii="Calibri" w:eastAsiaTheme="minorEastAsia" w:hAnsi="Calibri" w:cs="Calibri"/>
          <w:b/>
          <w:sz w:val="22"/>
          <w:szCs w:val="22"/>
          <w:lang w:eastAsia="zh-CN"/>
        </w:rPr>
        <w:t>2</w:t>
      </w:r>
      <w:r w:rsidRPr="008C4E84">
        <w:rPr>
          <w:rFonts w:ascii="Calibri" w:eastAsiaTheme="minorEastAsia" w:hAnsi="Calibri" w:cs="Calibri"/>
          <w:b/>
          <w:sz w:val="22"/>
          <w:szCs w:val="22"/>
          <w:lang w:eastAsia="zh-CN"/>
        </w:rPr>
        <w:t>: It is need</w:t>
      </w:r>
      <w:r w:rsidR="00FE4F1D" w:rsidRPr="008C4E84">
        <w:rPr>
          <w:rFonts w:ascii="Calibri" w:eastAsiaTheme="minorEastAsia" w:hAnsi="Calibri" w:cs="Calibri"/>
          <w:b/>
          <w:sz w:val="22"/>
          <w:szCs w:val="22"/>
          <w:lang w:eastAsia="zh-CN"/>
        </w:rPr>
        <w:t>ed</w:t>
      </w:r>
      <w:r w:rsidRPr="008C4E84">
        <w:rPr>
          <w:rFonts w:ascii="Calibri" w:eastAsiaTheme="minorEastAsia" w:hAnsi="Calibri" w:cs="Calibri"/>
          <w:b/>
          <w:sz w:val="22"/>
          <w:szCs w:val="22"/>
          <w:lang w:eastAsia="zh-CN"/>
        </w:rPr>
        <w:t xml:space="preserve"> to configure DRBs for NCR to support OAM traffic.</w:t>
      </w:r>
      <w:bookmarkEnd w:id="0"/>
    </w:p>
    <w:p w14:paraId="7DB8FF32" w14:textId="77777777" w:rsidR="00D91646" w:rsidRPr="005B1A96" w:rsidRDefault="00D91646" w:rsidP="005B1A96">
      <w:pPr>
        <w:pStyle w:val="af5"/>
        <w:numPr>
          <w:ilvl w:val="0"/>
          <w:numId w:val="30"/>
        </w:numPr>
        <w:overflowPunct w:val="0"/>
        <w:autoSpaceDE w:val="0"/>
        <w:autoSpaceDN w:val="0"/>
        <w:adjustRightInd w:val="0"/>
        <w:spacing w:line="360" w:lineRule="auto"/>
        <w:jc w:val="both"/>
        <w:textAlignment w:val="baseline"/>
        <w:rPr>
          <w:rFonts w:eastAsiaTheme="minorEastAsia"/>
          <w:lang w:eastAsia="zh-CN"/>
        </w:rPr>
      </w:pPr>
      <w:r w:rsidRPr="005B1A96">
        <w:rPr>
          <w:rFonts w:eastAsiaTheme="minorEastAsia"/>
          <w:lang w:eastAsia="zh-CN"/>
        </w:rPr>
        <w:t>Signalling radio bearer</w:t>
      </w:r>
    </w:p>
    <w:p w14:paraId="7728D850" w14:textId="13BF5C5A" w:rsidR="00EA326C" w:rsidRPr="0073320E" w:rsidRDefault="00683B88" w:rsidP="0073320E">
      <w:pPr>
        <w:overflowPunct w:val="0"/>
        <w:autoSpaceDE w:val="0"/>
        <w:autoSpaceDN w:val="0"/>
        <w:adjustRightInd w:val="0"/>
        <w:spacing w:line="360" w:lineRule="auto"/>
        <w:jc w:val="both"/>
        <w:textAlignment w:val="baseline"/>
        <w:rPr>
          <w:rFonts w:ascii="Calibri" w:hAnsi="Calibri" w:cs="Calibri"/>
          <w:sz w:val="22"/>
          <w:szCs w:val="22"/>
          <w:lang w:eastAsia="zh-CN"/>
        </w:rPr>
      </w:pPr>
      <w:r w:rsidRPr="0073320E">
        <w:rPr>
          <w:rFonts w:ascii="Calibri" w:hAnsi="Calibri" w:cs="Calibri"/>
          <w:sz w:val="22"/>
          <w:szCs w:val="22"/>
          <w:lang w:eastAsia="zh-CN"/>
        </w:rPr>
        <w:t>According to</w:t>
      </w:r>
      <w:r w:rsidR="00D91646" w:rsidRPr="0073320E">
        <w:rPr>
          <w:rFonts w:ascii="Calibri" w:hAnsi="Calibri" w:cs="Calibri"/>
          <w:sz w:val="22"/>
          <w:szCs w:val="22"/>
          <w:lang w:eastAsia="zh-CN"/>
        </w:rPr>
        <w:t xml:space="preserve"> the</w:t>
      </w:r>
      <w:r w:rsidRPr="0073320E">
        <w:rPr>
          <w:rFonts w:ascii="Calibri" w:hAnsi="Calibri" w:cs="Calibri"/>
          <w:sz w:val="22"/>
          <w:szCs w:val="22"/>
          <w:lang w:eastAsia="zh-CN"/>
        </w:rPr>
        <w:t xml:space="preserve"> </w:t>
      </w:r>
      <w:r w:rsidR="007256B8" w:rsidRPr="0073320E">
        <w:rPr>
          <w:rFonts w:ascii="Calibri" w:hAnsi="Calibri" w:cs="Calibri"/>
          <w:sz w:val="22"/>
          <w:szCs w:val="22"/>
          <w:lang w:eastAsia="zh-CN"/>
        </w:rPr>
        <w:t>following</w:t>
      </w:r>
      <w:r w:rsidR="00411383" w:rsidRPr="0073320E">
        <w:rPr>
          <w:rFonts w:ascii="Calibri" w:hAnsi="Calibri" w:cs="Calibri"/>
          <w:sz w:val="22"/>
          <w:szCs w:val="22"/>
          <w:lang w:eastAsia="zh-CN"/>
        </w:rPr>
        <w:t xml:space="preserve"> </w:t>
      </w:r>
      <w:r w:rsidR="00D91646" w:rsidRPr="0073320E">
        <w:rPr>
          <w:rFonts w:ascii="Calibri" w:hAnsi="Calibri" w:cs="Calibri"/>
          <w:sz w:val="22"/>
          <w:szCs w:val="22"/>
          <w:lang w:eastAsia="zh-CN"/>
        </w:rPr>
        <w:t>RAN1</w:t>
      </w:r>
      <w:r w:rsidR="00EA326C" w:rsidRPr="0073320E">
        <w:rPr>
          <w:rFonts w:ascii="Calibri" w:hAnsi="Calibri" w:cs="Calibri"/>
          <w:sz w:val="22"/>
          <w:szCs w:val="22"/>
          <w:lang w:eastAsia="zh-CN"/>
        </w:rPr>
        <w:t>#109</w:t>
      </w:r>
      <w:r w:rsidR="00D91646" w:rsidRPr="0073320E">
        <w:rPr>
          <w:rFonts w:ascii="Calibri" w:hAnsi="Calibri" w:cs="Calibri"/>
          <w:sz w:val="22"/>
          <w:szCs w:val="22"/>
          <w:lang w:eastAsia="zh-CN"/>
        </w:rPr>
        <w:t xml:space="preserve"> agreements, the RRC messages should be supported to configure necessary information for receiving L1</w:t>
      </w:r>
      <w:r w:rsidR="00D91646" w:rsidRPr="0073320E">
        <w:rPr>
          <w:rFonts w:ascii="Calibri" w:hAnsi="Calibri" w:cs="Calibri" w:hint="eastAsia"/>
          <w:sz w:val="22"/>
          <w:szCs w:val="22"/>
          <w:lang w:eastAsia="zh-CN"/>
        </w:rPr>
        <w:t>/</w:t>
      </w:r>
      <w:r w:rsidR="00D91646" w:rsidRPr="0073320E">
        <w:rPr>
          <w:rFonts w:ascii="Calibri" w:hAnsi="Calibri" w:cs="Calibri"/>
          <w:sz w:val="22"/>
          <w:szCs w:val="22"/>
          <w:lang w:eastAsia="zh-CN"/>
        </w:rPr>
        <w:t>L2 signalling</w:t>
      </w:r>
      <w:r w:rsidR="007256B8" w:rsidRPr="0073320E">
        <w:rPr>
          <w:rFonts w:ascii="Calibri" w:hAnsi="Calibri" w:cs="Calibri"/>
          <w:sz w:val="22"/>
          <w:szCs w:val="22"/>
          <w:lang w:eastAsia="zh-CN"/>
        </w:rPr>
        <w:t>:</w:t>
      </w:r>
    </w:p>
    <w:tbl>
      <w:tblPr>
        <w:tblStyle w:val="af4"/>
        <w:tblW w:w="0" w:type="auto"/>
        <w:tblLook w:val="04A0" w:firstRow="1" w:lastRow="0" w:firstColumn="1" w:lastColumn="0" w:noHBand="0" w:noVBand="1"/>
      </w:tblPr>
      <w:tblGrid>
        <w:gridCol w:w="8926"/>
      </w:tblGrid>
      <w:tr w:rsidR="00EA326C" w14:paraId="03CB360D" w14:textId="77777777" w:rsidTr="006F7D66">
        <w:tc>
          <w:tcPr>
            <w:tcW w:w="8926" w:type="dxa"/>
          </w:tcPr>
          <w:p w14:paraId="3D169C85" w14:textId="262EBF18" w:rsidR="00EA326C" w:rsidRPr="00924A53" w:rsidRDefault="00EA326C" w:rsidP="006F7D66">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r>
              <w:rPr>
                <w:rFonts w:cs="Times"/>
                <w:b/>
                <w:bCs/>
                <w:highlight w:val="green"/>
                <w:lang w:eastAsia="ja-JP"/>
              </w:rPr>
              <w:t xml:space="preserve"> (RAN1#109)</w:t>
            </w:r>
          </w:p>
          <w:p w14:paraId="55DB9C2B" w14:textId="77777777" w:rsidR="00EA326C" w:rsidRPr="00104B1F" w:rsidRDefault="00EA326C" w:rsidP="00EA326C">
            <w:pPr>
              <w:adjustRightInd w:val="0"/>
              <w:snapToGrid w:val="0"/>
              <w:spacing w:after="0"/>
              <w:rPr>
                <w:rFonts w:cs="Times"/>
                <w:iCs/>
                <w:sz w:val="18"/>
                <w:szCs w:val="18"/>
                <w:lang w:val="en-US"/>
              </w:rPr>
            </w:pPr>
            <w:r w:rsidRPr="00104B1F">
              <w:rPr>
                <w:rFonts w:cs="Times"/>
                <w:iCs/>
                <w:sz w:val="18"/>
                <w:szCs w:val="18"/>
              </w:rPr>
              <w:t>The NCR-MT can obtain the necessary configuration for receiving the L1/L2 signaling of the side control information.</w:t>
            </w:r>
          </w:p>
          <w:p w14:paraId="6502EFAA" w14:textId="77777777" w:rsidR="00C938E6" w:rsidRPr="00104B1F" w:rsidRDefault="007073F5" w:rsidP="00EA326C">
            <w:pPr>
              <w:numPr>
                <w:ilvl w:val="0"/>
                <w:numId w:val="25"/>
              </w:numPr>
              <w:adjustRightInd w:val="0"/>
              <w:snapToGrid w:val="0"/>
              <w:spacing w:after="0"/>
              <w:rPr>
                <w:rFonts w:cs="Times"/>
                <w:iCs/>
                <w:sz w:val="18"/>
                <w:szCs w:val="18"/>
                <w:lang w:val="en-US"/>
              </w:rPr>
            </w:pPr>
            <w:r w:rsidRPr="00104B1F">
              <w:rPr>
                <w:rFonts w:cs="Times"/>
                <w:iCs/>
                <w:sz w:val="18"/>
                <w:szCs w:val="18"/>
              </w:rPr>
              <w:lastRenderedPageBreak/>
              <w:t>Option 1: The necessary configuration is from RRC.</w:t>
            </w:r>
          </w:p>
          <w:p w14:paraId="3CB148FD" w14:textId="77777777" w:rsidR="00C938E6" w:rsidRPr="00104B1F" w:rsidRDefault="007073F5" w:rsidP="00EA326C">
            <w:pPr>
              <w:numPr>
                <w:ilvl w:val="0"/>
                <w:numId w:val="25"/>
              </w:numPr>
              <w:adjustRightInd w:val="0"/>
              <w:snapToGrid w:val="0"/>
              <w:spacing w:after="0"/>
              <w:rPr>
                <w:rFonts w:cs="Times"/>
                <w:iCs/>
                <w:sz w:val="18"/>
                <w:szCs w:val="18"/>
                <w:lang w:val="en-US"/>
              </w:rPr>
            </w:pPr>
            <w:r w:rsidRPr="00104B1F">
              <w:rPr>
                <w:rFonts w:cs="Times"/>
                <w:iCs/>
                <w:sz w:val="18"/>
                <w:szCs w:val="18"/>
              </w:rPr>
              <w:t>Option 2: The necessary configuration is from OAM or hard-coded.</w:t>
            </w:r>
          </w:p>
          <w:p w14:paraId="7849F1E4" w14:textId="77777777" w:rsidR="00C938E6" w:rsidRPr="00104B1F" w:rsidRDefault="007073F5" w:rsidP="00EA326C">
            <w:pPr>
              <w:numPr>
                <w:ilvl w:val="0"/>
                <w:numId w:val="25"/>
              </w:numPr>
              <w:adjustRightInd w:val="0"/>
              <w:snapToGrid w:val="0"/>
              <w:spacing w:after="0"/>
              <w:rPr>
                <w:rFonts w:cs="Times"/>
                <w:iCs/>
                <w:sz w:val="18"/>
                <w:szCs w:val="18"/>
                <w:lang w:val="en-US"/>
              </w:rPr>
            </w:pPr>
            <w:r w:rsidRPr="00104B1F">
              <w:rPr>
                <w:rFonts w:cs="Times"/>
                <w:iCs/>
                <w:sz w:val="18"/>
                <w:szCs w:val="18"/>
              </w:rPr>
              <w:t>Option 3: The necessary configuration is partially configured by RRC and partially configured by OAM or hard-coded.</w:t>
            </w:r>
          </w:p>
          <w:p w14:paraId="1AE62778" w14:textId="77777777" w:rsidR="00EA326C" w:rsidRPr="00104B1F" w:rsidRDefault="00EA326C" w:rsidP="00EA326C">
            <w:pPr>
              <w:adjustRightInd w:val="0"/>
              <w:snapToGrid w:val="0"/>
              <w:spacing w:after="0"/>
              <w:jc w:val="both"/>
              <w:rPr>
                <w:sz w:val="18"/>
                <w:szCs w:val="18"/>
                <w:lang w:val="en-US" w:eastAsia="zh-CN"/>
              </w:rPr>
            </w:pPr>
            <w:r w:rsidRPr="00104B1F">
              <w:rPr>
                <w:sz w:val="18"/>
                <w:szCs w:val="18"/>
                <w:lang w:eastAsia="zh-CN"/>
              </w:rPr>
              <w:t>For an NCR-MT, the necessary configurations from RRC and/or OAM(or hard-coded) contain:</w:t>
            </w:r>
          </w:p>
          <w:p w14:paraId="0A84D8A6" w14:textId="77777777" w:rsidR="00C938E6" w:rsidRPr="00104B1F" w:rsidRDefault="007073F5" w:rsidP="00EA326C">
            <w:pPr>
              <w:numPr>
                <w:ilvl w:val="0"/>
                <w:numId w:val="26"/>
              </w:numPr>
              <w:adjustRightInd w:val="0"/>
              <w:snapToGrid w:val="0"/>
              <w:spacing w:after="0"/>
              <w:jc w:val="both"/>
              <w:rPr>
                <w:sz w:val="18"/>
                <w:szCs w:val="18"/>
                <w:lang w:val="en-US" w:eastAsia="zh-CN"/>
              </w:rPr>
            </w:pPr>
            <w:r w:rsidRPr="00104B1F">
              <w:rPr>
                <w:sz w:val="18"/>
                <w:szCs w:val="18"/>
                <w:lang w:eastAsia="zh-CN"/>
              </w:rPr>
              <w:t xml:space="preserve">The configurations of PHY channels to carry the L1/L2 signaling: </w:t>
            </w:r>
          </w:p>
          <w:p w14:paraId="257818AC" w14:textId="77777777" w:rsidR="00C938E6" w:rsidRPr="00104B1F" w:rsidRDefault="007073F5" w:rsidP="00EA326C">
            <w:pPr>
              <w:numPr>
                <w:ilvl w:val="1"/>
                <w:numId w:val="26"/>
              </w:numPr>
              <w:adjustRightInd w:val="0"/>
              <w:snapToGrid w:val="0"/>
              <w:spacing w:after="0"/>
              <w:jc w:val="both"/>
              <w:rPr>
                <w:sz w:val="18"/>
                <w:szCs w:val="18"/>
                <w:lang w:val="en-US" w:eastAsia="zh-CN"/>
              </w:rPr>
            </w:pPr>
            <w:r w:rsidRPr="00104B1F">
              <w:rPr>
                <w:sz w:val="18"/>
                <w:szCs w:val="18"/>
                <w:lang w:eastAsia="zh-CN"/>
              </w:rPr>
              <w:t>The configurations for receiving PDCCH and PDSCH.</w:t>
            </w:r>
          </w:p>
          <w:p w14:paraId="0B573316" w14:textId="77777777" w:rsidR="00C938E6" w:rsidRPr="00104B1F" w:rsidRDefault="007073F5" w:rsidP="00EA326C">
            <w:pPr>
              <w:numPr>
                <w:ilvl w:val="1"/>
                <w:numId w:val="26"/>
              </w:numPr>
              <w:adjustRightInd w:val="0"/>
              <w:snapToGrid w:val="0"/>
              <w:spacing w:after="0"/>
              <w:jc w:val="both"/>
              <w:rPr>
                <w:sz w:val="18"/>
                <w:szCs w:val="18"/>
                <w:lang w:val="en-US" w:eastAsia="zh-CN"/>
              </w:rPr>
            </w:pPr>
            <w:r w:rsidRPr="00104B1F">
              <w:rPr>
                <w:sz w:val="18"/>
                <w:szCs w:val="18"/>
                <w:lang w:eastAsia="zh-CN"/>
              </w:rPr>
              <w:t>The configurations for transmitting PUCCH, if needed.</w:t>
            </w:r>
          </w:p>
          <w:p w14:paraId="2B4F9A1A" w14:textId="77777777" w:rsidR="00C938E6" w:rsidRPr="00104B1F" w:rsidRDefault="007073F5" w:rsidP="00EA326C">
            <w:pPr>
              <w:numPr>
                <w:ilvl w:val="1"/>
                <w:numId w:val="26"/>
              </w:numPr>
              <w:adjustRightInd w:val="0"/>
              <w:snapToGrid w:val="0"/>
              <w:spacing w:after="0"/>
              <w:jc w:val="both"/>
              <w:rPr>
                <w:sz w:val="18"/>
                <w:szCs w:val="18"/>
                <w:lang w:val="en-US" w:eastAsia="zh-CN"/>
              </w:rPr>
            </w:pPr>
            <w:r w:rsidRPr="00104B1F">
              <w:rPr>
                <w:sz w:val="18"/>
                <w:szCs w:val="18"/>
                <w:lang w:eastAsia="zh-CN"/>
              </w:rPr>
              <w:t>The configurations for transmitting PUSCH, if needed.</w:t>
            </w:r>
          </w:p>
          <w:p w14:paraId="27D79962" w14:textId="77777777" w:rsidR="00C938E6" w:rsidRPr="00104B1F" w:rsidRDefault="007073F5" w:rsidP="00EA326C">
            <w:pPr>
              <w:numPr>
                <w:ilvl w:val="0"/>
                <w:numId w:val="26"/>
              </w:numPr>
              <w:adjustRightInd w:val="0"/>
              <w:snapToGrid w:val="0"/>
              <w:spacing w:after="0"/>
              <w:jc w:val="both"/>
              <w:rPr>
                <w:sz w:val="18"/>
                <w:szCs w:val="18"/>
                <w:lang w:val="en-US" w:eastAsia="zh-CN"/>
              </w:rPr>
            </w:pPr>
            <w:r w:rsidRPr="00104B1F">
              <w:rPr>
                <w:sz w:val="18"/>
                <w:szCs w:val="18"/>
                <w:lang w:eastAsia="zh-CN"/>
              </w:rPr>
              <w:t xml:space="preserve">The configurations of L1/L2 signaling: </w:t>
            </w:r>
          </w:p>
          <w:p w14:paraId="15241873" w14:textId="77777777" w:rsidR="00C938E6" w:rsidRPr="00104B1F" w:rsidRDefault="007073F5" w:rsidP="00EA326C">
            <w:pPr>
              <w:numPr>
                <w:ilvl w:val="1"/>
                <w:numId w:val="26"/>
              </w:numPr>
              <w:adjustRightInd w:val="0"/>
              <w:snapToGrid w:val="0"/>
              <w:spacing w:after="0"/>
              <w:jc w:val="both"/>
              <w:rPr>
                <w:sz w:val="18"/>
                <w:szCs w:val="18"/>
                <w:lang w:val="en-US" w:eastAsia="zh-CN"/>
              </w:rPr>
            </w:pPr>
            <w:r w:rsidRPr="00104B1F">
              <w:rPr>
                <w:sz w:val="18"/>
                <w:szCs w:val="18"/>
                <w:lang w:eastAsia="zh-CN"/>
              </w:rPr>
              <w:t>The configurations for DCI.</w:t>
            </w:r>
          </w:p>
          <w:p w14:paraId="24CAB112" w14:textId="77777777" w:rsidR="00C938E6" w:rsidRPr="00104B1F" w:rsidRDefault="007073F5" w:rsidP="00EA326C">
            <w:pPr>
              <w:numPr>
                <w:ilvl w:val="1"/>
                <w:numId w:val="26"/>
              </w:numPr>
              <w:adjustRightInd w:val="0"/>
              <w:snapToGrid w:val="0"/>
              <w:spacing w:after="0"/>
              <w:jc w:val="both"/>
              <w:rPr>
                <w:sz w:val="18"/>
                <w:szCs w:val="18"/>
                <w:lang w:val="en-US" w:eastAsia="zh-CN"/>
              </w:rPr>
            </w:pPr>
            <w:r w:rsidRPr="00104B1F">
              <w:rPr>
                <w:sz w:val="18"/>
                <w:szCs w:val="18"/>
                <w:lang w:eastAsia="zh-CN"/>
              </w:rPr>
              <w:t>The configurations for UCI, if needed.</w:t>
            </w:r>
          </w:p>
          <w:p w14:paraId="4D745AC6" w14:textId="5F25F18A" w:rsidR="00EA326C" w:rsidRPr="00EA326C" w:rsidRDefault="007073F5" w:rsidP="00104B1F">
            <w:pPr>
              <w:numPr>
                <w:ilvl w:val="1"/>
                <w:numId w:val="26"/>
              </w:numPr>
              <w:adjustRightInd w:val="0"/>
              <w:snapToGrid w:val="0"/>
              <w:spacing w:after="0"/>
              <w:jc w:val="both"/>
              <w:rPr>
                <w:lang w:val="en-US" w:eastAsia="zh-CN"/>
              </w:rPr>
            </w:pPr>
            <w:r w:rsidRPr="00104B1F">
              <w:rPr>
                <w:sz w:val="18"/>
                <w:szCs w:val="18"/>
                <w:lang w:eastAsia="zh-CN"/>
              </w:rPr>
              <w:t>The configurations for MAC CE, if needed.</w:t>
            </w:r>
          </w:p>
        </w:tc>
      </w:tr>
    </w:tbl>
    <w:p w14:paraId="3A9DEA26" w14:textId="2F22EC08" w:rsidR="007256B8" w:rsidRPr="0073320E" w:rsidRDefault="007256B8" w:rsidP="0073320E">
      <w:pPr>
        <w:overflowPunct w:val="0"/>
        <w:autoSpaceDE w:val="0"/>
        <w:autoSpaceDN w:val="0"/>
        <w:adjustRightInd w:val="0"/>
        <w:spacing w:line="360" w:lineRule="auto"/>
        <w:jc w:val="both"/>
        <w:textAlignment w:val="baseline"/>
        <w:rPr>
          <w:rFonts w:ascii="Calibri" w:hAnsi="Calibri" w:cs="Calibri"/>
          <w:sz w:val="22"/>
          <w:szCs w:val="22"/>
          <w:lang w:eastAsia="zh-CN"/>
        </w:rPr>
      </w:pPr>
      <w:r w:rsidRPr="0073320E">
        <w:rPr>
          <w:rFonts w:ascii="Calibri" w:hAnsi="Calibri" w:cs="Calibri"/>
          <w:sz w:val="22"/>
          <w:szCs w:val="22"/>
          <w:lang w:eastAsia="zh-CN"/>
        </w:rPr>
        <w:lastRenderedPageBreak/>
        <w:t xml:space="preserve">Generally, </w:t>
      </w:r>
      <w:r w:rsidR="00D91646" w:rsidRPr="0073320E">
        <w:rPr>
          <w:rFonts w:ascii="Calibri" w:hAnsi="Calibri" w:cs="Calibri"/>
          <w:sz w:val="22"/>
          <w:szCs w:val="22"/>
          <w:lang w:eastAsia="zh-CN"/>
        </w:rPr>
        <w:t>SRBs are used for the transmission of RRC and NAS messages</w:t>
      </w:r>
      <w:r w:rsidRPr="0073320E">
        <w:rPr>
          <w:rFonts w:ascii="Calibri" w:hAnsi="Calibri" w:cs="Calibri"/>
          <w:sz w:val="22"/>
          <w:szCs w:val="22"/>
          <w:lang w:eastAsia="zh-CN"/>
        </w:rPr>
        <w:t xml:space="preserve">. </w:t>
      </w:r>
      <w:r w:rsidR="005B1A96">
        <w:rPr>
          <w:rFonts w:ascii="Calibri" w:hAnsi="Calibri" w:cs="Calibri"/>
          <w:sz w:val="22"/>
          <w:szCs w:val="22"/>
          <w:lang w:eastAsia="zh-CN"/>
        </w:rPr>
        <w:t>Based on the call flows for four potential solutions in TR38.867</w:t>
      </w:r>
      <w:r w:rsidRPr="0073320E">
        <w:rPr>
          <w:rFonts w:ascii="Calibri" w:hAnsi="Calibri" w:cs="Calibri"/>
          <w:sz w:val="22"/>
          <w:szCs w:val="22"/>
          <w:lang w:eastAsia="zh-CN"/>
        </w:rPr>
        <w:t xml:space="preserve">, the analysis of SRB is elaborated </w:t>
      </w:r>
      <w:r w:rsidR="005B1A96">
        <w:rPr>
          <w:rFonts w:ascii="Calibri" w:hAnsi="Calibri" w:cs="Calibri"/>
          <w:sz w:val="22"/>
          <w:szCs w:val="22"/>
          <w:lang w:eastAsia="zh-CN"/>
        </w:rPr>
        <w:t xml:space="preserve">as </w:t>
      </w:r>
      <w:r w:rsidRPr="0073320E">
        <w:rPr>
          <w:rFonts w:ascii="Calibri" w:hAnsi="Calibri" w:cs="Calibri"/>
          <w:sz w:val="22"/>
          <w:szCs w:val="22"/>
          <w:lang w:eastAsia="zh-CN"/>
        </w:rPr>
        <w:t>below</w:t>
      </w:r>
      <w:r w:rsidR="00411383" w:rsidRPr="0073320E">
        <w:rPr>
          <w:rFonts w:ascii="Calibri" w:hAnsi="Calibri" w:cs="Calibri"/>
          <w:sz w:val="22"/>
          <w:szCs w:val="22"/>
          <w:lang w:eastAsia="zh-CN"/>
        </w:rPr>
        <w:t>:</w:t>
      </w:r>
    </w:p>
    <w:p w14:paraId="564ECF8E" w14:textId="1B6823B6" w:rsidR="00EA326C" w:rsidRPr="0073320E" w:rsidRDefault="007256B8" w:rsidP="0073320E">
      <w:pPr>
        <w:pStyle w:val="af5"/>
        <w:numPr>
          <w:ilvl w:val="0"/>
          <w:numId w:val="31"/>
        </w:numPr>
        <w:overflowPunct w:val="0"/>
        <w:autoSpaceDE w:val="0"/>
        <w:autoSpaceDN w:val="0"/>
        <w:adjustRightInd w:val="0"/>
        <w:spacing w:line="360" w:lineRule="auto"/>
        <w:jc w:val="both"/>
        <w:textAlignment w:val="baseline"/>
        <w:rPr>
          <w:lang w:eastAsia="zh-CN"/>
        </w:rPr>
      </w:pPr>
      <w:r w:rsidRPr="0073320E">
        <w:rPr>
          <w:rFonts w:eastAsia="宋体" w:hint="eastAsia"/>
          <w:lang w:eastAsia="zh-CN"/>
        </w:rPr>
        <w:t>S</w:t>
      </w:r>
      <w:r w:rsidRPr="0073320E">
        <w:rPr>
          <w:rFonts w:eastAsia="宋体"/>
          <w:lang w:eastAsia="zh-CN"/>
        </w:rPr>
        <w:t>RB0</w:t>
      </w:r>
      <w:r w:rsidR="0073320E">
        <w:rPr>
          <w:rFonts w:eastAsia="宋体"/>
          <w:lang w:eastAsia="zh-CN"/>
        </w:rPr>
        <w:t>and SRB1</w:t>
      </w:r>
      <w:r w:rsidR="00A26850" w:rsidRPr="0073320E">
        <w:rPr>
          <w:rFonts w:eastAsia="宋体"/>
          <w:lang w:eastAsia="zh-CN"/>
        </w:rPr>
        <w:t xml:space="preserve">: </w:t>
      </w:r>
      <w:r w:rsidR="0073320E">
        <w:rPr>
          <w:rFonts w:eastAsia="宋体"/>
          <w:lang w:eastAsia="zh-CN"/>
        </w:rPr>
        <w:t xml:space="preserve">The initial Access procedure was included in the four potential solutions.Therefore, </w:t>
      </w:r>
      <w:r w:rsidR="00A26850" w:rsidRPr="0073320E">
        <w:rPr>
          <w:lang w:eastAsia="zh-CN"/>
        </w:rPr>
        <w:t>SRB0</w:t>
      </w:r>
      <w:r w:rsidR="0073320E">
        <w:rPr>
          <w:lang w:eastAsia="zh-CN"/>
        </w:rPr>
        <w:t xml:space="preserve"> and SRB1</w:t>
      </w:r>
      <w:r w:rsidR="005B1A96" w:rsidRPr="0073320E">
        <w:rPr>
          <w:lang w:eastAsia="zh-CN"/>
        </w:rPr>
        <w:t xml:space="preserve"> </w:t>
      </w:r>
      <w:r w:rsidR="0073320E">
        <w:rPr>
          <w:lang w:eastAsia="zh-CN"/>
        </w:rPr>
        <w:t>shall</w:t>
      </w:r>
      <w:r w:rsidR="005B1A96" w:rsidRPr="0073320E">
        <w:rPr>
          <w:lang w:eastAsia="zh-CN"/>
        </w:rPr>
        <w:t xml:space="preserve"> be </w:t>
      </w:r>
      <w:r w:rsidR="0073320E">
        <w:rPr>
          <w:lang w:eastAsia="zh-CN"/>
        </w:rPr>
        <w:t>support</w:t>
      </w:r>
      <w:r w:rsidR="00A26850" w:rsidRPr="0073320E">
        <w:rPr>
          <w:lang w:eastAsia="zh-CN"/>
        </w:rPr>
        <w:t xml:space="preserve"> to transmit RRC messages</w:t>
      </w:r>
      <w:r w:rsidR="00910D8F" w:rsidRPr="0073320E">
        <w:rPr>
          <w:lang w:eastAsia="zh-CN"/>
        </w:rPr>
        <w:t xml:space="preserve"> before the RRC connection establishment</w:t>
      </w:r>
      <w:r w:rsidR="00A26850" w:rsidRPr="0073320E">
        <w:rPr>
          <w:rFonts w:hint="eastAsia"/>
          <w:lang w:eastAsia="zh-CN"/>
        </w:rPr>
        <w:t>.</w:t>
      </w:r>
    </w:p>
    <w:p w14:paraId="70F4B34E" w14:textId="77777777" w:rsidR="00E65C5B" w:rsidRDefault="00A26850" w:rsidP="0073320E">
      <w:pPr>
        <w:pStyle w:val="af5"/>
        <w:numPr>
          <w:ilvl w:val="0"/>
          <w:numId w:val="31"/>
        </w:numPr>
        <w:overflowPunct w:val="0"/>
        <w:autoSpaceDE w:val="0"/>
        <w:autoSpaceDN w:val="0"/>
        <w:adjustRightInd w:val="0"/>
        <w:spacing w:line="360" w:lineRule="auto"/>
        <w:jc w:val="both"/>
        <w:textAlignment w:val="baseline"/>
        <w:rPr>
          <w:lang w:eastAsia="zh-CN"/>
        </w:rPr>
      </w:pPr>
      <w:r w:rsidRPr="0073320E">
        <w:rPr>
          <w:rFonts w:hint="eastAsia"/>
          <w:lang w:eastAsia="zh-CN"/>
        </w:rPr>
        <w:t>S</w:t>
      </w:r>
      <w:r w:rsidRPr="0073320E">
        <w:rPr>
          <w:lang w:eastAsia="zh-CN"/>
        </w:rPr>
        <w:t xml:space="preserve">RB2: </w:t>
      </w:r>
      <w:r w:rsidR="0073320E">
        <w:rPr>
          <w:lang w:eastAsia="zh-CN"/>
        </w:rPr>
        <w:t>At least for Solution 3 and Solution 4</w:t>
      </w:r>
      <w:r w:rsidR="00910D8F" w:rsidRPr="0073320E">
        <w:rPr>
          <w:lang w:eastAsia="zh-CN"/>
        </w:rPr>
        <w:t xml:space="preserve">, </w:t>
      </w:r>
      <w:r w:rsidR="00F665D0" w:rsidRPr="0073320E">
        <w:rPr>
          <w:lang w:eastAsia="zh-CN"/>
        </w:rPr>
        <w:t>the initial NAS message is needed for NCR authorization at CN side.</w:t>
      </w:r>
    </w:p>
    <w:p w14:paraId="49570E2D" w14:textId="5EA29345" w:rsidR="00886C37" w:rsidRPr="0073320E" w:rsidRDefault="00E65C5B" w:rsidP="0073320E">
      <w:pPr>
        <w:pStyle w:val="af5"/>
        <w:numPr>
          <w:ilvl w:val="0"/>
          <w:numId w:val="31"/>
        </w:numPr>
        <w:overflowPunct w:val="0"/>
        <w:autoSpaceDE w:val="0"/>
        <w:autoSpaceDN w:val="0"/>
        <w:adjustRightInd w:val="0"/>
        <w:spacing w:line="360" w:lineRule="auto"/>
        <w:jc w:val="both"/>
        <w:textAlignment w:val="baseline"/>
        <w:rPr>
          <w:lang w:eastAsia="zh-CN"/>
        </w:rPr>
      </w:pPr>
      <w:r>
        <w:rPr>
          <w:lang w:eastAsia="zh-CN"/>
        </w:rPr>
        <w:t>Other SRB: we don’t see the need to support other SRBs specified in NR.</w:t>
      </w:r>
      <w:r w:rsidR="002A31D7" w:rsidRPr="0073320E">
        <w:rPr>
          <w:lang w:eastAsia="zh-CN"/>
        </w:rPr>
        <w:t xml:space="preserve"> </w:t>
      </w:r>
    </w:p>
    <w:p w14:paraId="59D90581" w14:textId="3038F32E" w:rsidR="00346CD5" w:rsidRPr="008C4E84" w:rsidRDefault="00346CD5" w:rsidP="00346CD5">
      <w:pPr>
        <w:overflowPunct w:val="0"/>
        <w:autoSpaceDE w:val="0"/>
        <w:autoSpaceDN w:val="0"/>
        <w:adjustRightInd w:val="0"/>
        <w:spacing w:before="180" w:line="360" w:lineRule="auto"/>
        <w:jc w:val="both"/>
        <w:textAlignment w:val="baseline"/>
        <w:rPr>
          <w:rFonts w:ascii="Calibri" w:eastAsiaTheme="minorEastAsia" w:hAnsi="Calibri" w:cs="Calibri"/>
          <w:b/>
          <w:sz w:val="22"/>
          <w:szCs w:val="22"/>
          <w:lang w:eastAsia="zh-CN"/>
        </w:rPr>
      </w:pPr>
      <w:r w:rsidRPr="008C4E84">
        <w:rPr>
          <w:rFonts w:ascii="Calibri" w:eastAsiaTheme="minorEastAsia" w:hAnsi="Calibri" w:cs="Calibri"/>
          <w:b/>
          <w:sz w:val="22"/>
          <w:szCs w:val="22"/>
          <w:lang w:eastAsia="zh-CN"/>
        </w:rPr>
        <w:t xml:space="preserve">Proposal </w:t>
      </w:r>
      <w:r w:rsidR="00FE4F1D" w:rsidRPr="008C4E84">
        <w:rPr>
          <w:rFonts w:ascii="Calibri" w:eastAsiaTheme="minorEastAsia" w:hAnsi="Calibri" w:cs="Calibri"/>
          <w:b/>
          <w:sz w:val="22"/>
          <w:szCs w:val="22"/>
          <w:lang w:eastAsia="zh-CN"/>
        </w:rPr>
        <w:t>3</w:t>
      </w:r>
      <w:r w:rsidRPr="008C4E84">
        <w:rPr>
          <w:rFonts w:ascii="Calibri" w:eastAsiaTheme="minorEastAsia" w:hAnsi="Calibri" w:cs="Calibri"/>
          <w:b/>
          <w:sz w:val="22"/>
          <w:szCs w:val="22"/>
          <w:lang w:eastAsia="zh-CN"/>
        </w:rPr>
        <w:t xml:space="preserve">: </w:t>
      </w:r>
      <w:r w:rsidR="008C4E84" w:rsidRPr="008C4E84">
        <w:rPr>
          <w:rFonts w:ascii="Calibri" w:eastAsiaTheme="minorEastAsia" w:hAnsi="Calibri" w:cs="Calibri"/>
          <w:b/>
          <w:sz w:val="22"/>
          <w:szCs w:val="22"/>
          <w:lang w:eastAsia="zh-CN"/>
        </w:rPr>
        <w:t>I</w:t>
      </w:r>
      <w:r w:rsidR="00815695" w:rsidRPr="008C4E84">
        <w:rPr>
          <w:rFonts w:ascii="Calibri" w:eastAsiaTheme="minorEastAsia" w:hAnsi="Calibri" w:cs="Calibri"/>
          <w:b/>
          <w:sz w:val="22"/>
          <w:szCs w:val="22"/>
          <w:lang w:eastAsia="zh-CN"/>
        </w:rPr>
        <w:t xml:space="preserve">t is proposed to support </w:t>
      </w:r>
      <w:r w:rsidRPr="008C4E84">
        <w:rPr>
          <w:rFonts w:ascii="Calibri" w:eastAsiaTheme="minorEastAsia" w:hAnsi="Calibri" w:cs="Calibri"/>
          <w:b/>
          <w:sz w:val="22"/>
          <w:szCs w:val="22"/>
          <w:lang w:eastAsia="zh-CN"/>
        </w:rPr>
        <w:t>SRB0</w:t>
      </w:r>
      <w:r w:rsidRPr="008C4E84">
        <w:rPr>
          <w:rFonts w:ascii="Calibri" w:eastAsiaTheme="minorEastAsia" w:hAnsi="Calibri" w:cs="Calibri" w:hint="eastAsia"/>
          <w:b/>
          <w:sz w:val="22"/>
          <w:szCs w:val="22"/>
          <w:lang w:eastAsia="zh-CN"/>
        </w:rPr>
        <w:t>/</w:t>
      </w:r>
      <w:r w:rsidRPr="008C4E84">
        <w:rPr>
          <w:rFonts w:ascii="Calibri" w:eastAsiaTheme="minorEastAsia" w:hAnsi="Calibri" w:cs="Calibri"/>
          <w:b/>
          <w:sz w:val="22"/>
          <w:szCs w:val="22"/>
          <w:lang w:eastAsia="zh-CN"/>
        </w:rPr>
        <w:t>SRB1/SRB2.</w:t>
      </w:r>
    </w:p>
    <w:p w14:paraId="69DFA199" w14:textId="78C13FCF" w:rsidR="00A82867" w:rsidRPr="00766A48" w:rsidRDefault="00A40449" w:rsidP="00766A48">
      <w:pPr>
        <w:pStyle w:val="af5"/>
        <w:numPr>
          <w:ilvl w:val="0"/>
          <w:numId w:val="30"/>
        </w:numPr>
        <w:overflowPunct w:val="0"/>
        <w:autoSpaceDE w:val="0"/>
        <w:autoSpaceDN w:val="0"/>
        <w:adjustRightInd w:val="0"/>
        <w:spacing w:line="360" w:lineRule="auto"/>
        <w:jc w:val="both"/>
        <w:textAlignment w:val="baseline"/>
        <w:rPr>
          <w:rFonts w:eastAsiaTheme="minorEastAsia"/>
          <w:lang w:eastAsia="zh-CN"/>
        </w:rPr>
      </w:pPr>
      <w:r w:rsidRPr="00766A48">
        <w:rPr>
          <w:rFonts w:eastAsiaTheme="minorEastAsia"/>
          <w:lang w:eastAsia="zh-CN"/>
        </w:rPr>
        <w:t>RRC State</w:t>
      </w:r>
      <w:r w:rsidR="00B0055A" w:rsidRPr="00766A48">
        <w:rPr>
          <w:rFonts w:eastAsiaTheme="minorEastAsia"/>
          <w:lang w:eastAsia="zh-CN"/>
        </w:rPr>
        <w:t xml:space="preserve"> </w:t>
      </w:r>
    </w:p>
    <w:p w14:paraId="0812580B" w14:textId="14EBA88A" w:rsidR="00777959" w:rsidRPr="00104B1F" w:rsidRDefault="00AF115B" w:rsidP="00766A48">
      <w:pPr>
        <w:overflowPunct w:val="0"/>
        <w:autoSpaceDE w:val="0"/>
        <w:autoSpaceDN w:val="0"/>
        <w:adjustRightInd w:val="0"/>
        <w:spacing w:line="360" w:lineRule="auto"/>
        <w:jc w:val="both"/>
        <w:textAlignment w:val="baseline"/>
        <w:rPr>
          <w:rFonts w:ascii="Calibri" w:eastAsiaTheme="minorEastAsia" w:hAnsi="Calibri" w:cs="Calibri"/>
          <w:sz w:val="22"/>
          <w:szCs w:val="22"/>
          <w:lang w:eastAsia="zh-CN"/>
        </w:rPr>
      </w:pPr>
      <w:r w:rsidRPr="00766A48">
        <w:rPr>
          <w:rFonts w:ascii="Calibri" w:hAnsi="Calibri" w:cs="Calibri"/>
          <w:sz w:val="22"/>
          <w:szCs w:val="22"/>
          <w:lang w:eastAsia="zh-CN"/>
        </w:rPr>
        <w:t xml:space="preserve">On RRC state, at least RRC connected and RRC idle </w:t>
      </w:r>
      <w:r w:rsidR="00B17936" w:rsidRPr="00766A48">
        <w:rPr>
          <w:rFonts w:ascii="Calibri" w:hAnsi="Calibri" w:cs="Calibri"/>
          <w:sz w:val="22"/>
          <w:szCs w:val="22"/>
          <w:lang w:eastAsia="zh-CN"/>
        </w:rPr>
        <w:t xml:space="preserve">state </w:t>
      </w:r>
      <w:r w:rsidRPr="00766A48">
        <w:rPr>
          <w:rFonts w:ascii="Calibri" w:hAnsi="Calibri" w:cs="Calibri"/>
          <w:sz w:val="22"/>
          <w:szCs w:val="22"/>
          <w:lang w:eastAsia="zh-CN"/>
        </w:rPr>
        <w:t xml:space="preserve">shall be supported. </w:t>
      </w:r>
      <w:r w:rsidR="00493252">
        <w:rPr>
          <w:rFonts w:ascii="Calibri" w:hAnsi="Calibri" w:cs="Calibri"/>
          <w:sz w:val="22"/>
          <w:szCs w:val="22"/>
          <w:lang w:eastAsia="zh-CN"/>
        </w:rPr>
        <w:t xml:space="preserve">But for </w:t>
      </w:r>
      <w:r w:rsidR="00493252" w:rsidRPr="00B314A5">
        <w:rPr>
          <w:rFonts w:ascii="Calibri" w:hAnsi="Calibri" w:cs="Calibri"/>
          <w:sz w:val="22"/>
          <w:szCs w:val="22"/>
          <w:lang w:eastAsia="zh-CN"/>
        </w:rPr>
        <w:t>RRC inactive state</w:t>
      </w:r>
      <w:r w:rsidR="00493252">
        <w:rPr>
          <w:rFonts w:ascii="Calibri" w:hAnsi="Calibri" w:cs="Calibri"/>
          <w:sz w:val="22"/>
          <w:szCs w:val="22"/>
          <w:lang w:eastAsia="zh-CN"/>
        </w:rPr>
        <w:t xml:space="preserve">, we are still unsure </w:t>
      </w:r>
      <w:r w:rsidR="00A97586">
        <w:rPr>
          <w:rFonts w:ascii="Calibri" w:hAnsi="Calibri" w:cs="Calibri"/>
          <w:sz w:val="22"/>
          <w:szCs w:val="22"/>
          <w:lang w:eastAsia="zh-CN"/>
        </w:rPr>
        <w:t xml:space="preserve">of </w:t>
      </w:r>
      <w:r w:rsidR="00493252">
        <w:rPr>
          <w:rFonts w:ascii="Calibri" w:hAnsi="Calibri" w:cs="Calibri"/>
          <w:sz w:val="22"/>
          <w:szCs w:val="22"/>
          <w:lang w:eastAsia="zh-CN"/>
        </w:rPr>
        <w:t>whether it is</w:t>
      </w:r>
      <w:r w:rsidR="00A97586">
        <w:rPr>
          <w:rFonts w:ascii="Calibri" w:hAnsi="Calibri" w:cs="Calibri"/>
          <w:sz w:val="22"/>
          <w:szCs w:val="22"/>
          <w:lang w:eastAsia="zh-CN"/>
        </w:rPr>
        <w:t xml:space="preserve"> really</w:t>
      </w:r>
      <w:r w:rsidR="00493252">
        <w:rPr>
          <w:rFonts w:ascii="Calibri" w:hAnsi="Calibri" w:cs="Calibri"/>
          <w:sz w:val="22"/>
          <w:szCs w:val="22"/>
          <w:lang w:eastAsia="zh-CN"/>
        </w:rPr>
        <w:t xml:space="preserve"> needed. </w:t>
      </w:r>
      <w:r w:rsidR="00507C3B">
        <w:rPr>
          <w:rFonts w:ascii="Calibri" w:hAnsi="Calibri" w:cs="Calibri"/>
          <w:sz w:val="22"/>
          <w:szCs w:val="22"/>
          <w:lang w:eastAsia="zh-CN"/>
        </w:rPr>
        <w:t>First</w:t>
      </w:r>
      <w:r w:rsidR="00463FFD">
        <w:rPr>
          <w:rFonts w:ascii="Calibri" w:hAnsi="Calibri" w:cs="Calibri"/>
          <w:sz w:val="22"/>
          <w:szCs w:val="22"/>
          <w:lang w:eastAsia="zh-CN"/>
        </w:rPr>
        <w:t xml:space="preserve"> of all</w:t>
      </w:r>
      <w:r w:rsidR="00507C3B">
        <w:rPr>
          <w:rFonts w:ascii="Calibri" w:hAnsi="Calibri" w:cs="Calibri"/>
          <w:sz w:val="22"/>
          <w:szCs w:val="22"/>
          <w:lang w:eastAsia="zh-CN"/>
        </w:rPr>
        <w:t xml:space="preserve">, </w:t>
      </w:r>
      <w:r w:rsidR="00493252">
        <w:rPr>
          <w:rFonts w:ascii="Calibri" w:hAnsi="Calibri" w:cs="Calibri"/>
          <w:sz w:val="22"/>
          <w:szCs w:val="22"/>
          <w:lang w:eastAsia="zh-CN"/>
        </w:rPr>
        <w:t>there is no other traffic/QoS flow</w:t>
      </w:r>
      <w:r w:rsidR="00507C3B">
        <w:rPr>
          <w:rFonts w:ascii="Calibri" w:hAnsi="Calibri" w:cs="Calibri"/>
          <w:sz w:val="22"/>
          <w:szCs w:val="22"/>
          <w:lang w:eastAsia="zh-CN"/>
        </w:rPr>
        <w:t xml:space="preserve"> except OAM traffic</w:t>
      </w:r>
      <w:r w:rsidR="00493252">
        <w:rPr>
          <w:rFonts w:ascii="Calibri" w:hAnsi="Calibri" w:cs="Calibri"/>
          <w:sz w:val="22"/>
          <w:szCs w:val="22"/>
          <w:lang w:eastAsia="zh-CN"/>
        </w:rPr>
        <w:t xml:space="preserve"> configured in NCR. </w:t>
      </w:r>
      <w:r w:rsidR="00FC2A9A">
        <w:rPr>
          <w:rFonts w:ascii="Calibri" w:hAnsi="Calibri" w:cs="Calibri"/>
          <w:sz w:val="22"/>
          <w:szCs w:val="22"/>
          <w:lang w:eastAsia="zh-CN"/>
        </w:rPr>
        <w:t>This means NCR should not consider how</w:t>
      </w:r>
      <w:r w:rsidR="00493252" w:rsidRPr="00766A48">
        <w:rPr>
          <w:rFonts w:ascii="Calibri" w:hAnsi="Calibri" w:cs="Calibri"/>
          <w:sz w:val="22"/>
          <w:szCs w:val="22"/>
          <w:lang w:eastAsia="zh-CN"/>
        </w:rPr>
        <w:t xml:space="preserve"> to reduce the signalling overhead </w:t>
      </w:r>
      <w:r w:rsidR="00FC2A9A">
        <w:rPr>
          <w:rFonts w:ascii="Calibri" w:hAnsi="Calibri" w:cs="Calibri"/>
          <w:sz w:val="22"/>
          <w:szCs w:val="22"/>
          <w:lang w:eastAsia="zh-CN"/>
        </w:rPr>
        <w:t>for small data</w:t>
      </w:r>
      <w:r w:rsidR="00493252" w:rsidRPr="00766A48">
        <w:rPr>
          <w:rFonts w:ascii="Calibri" w:hAnsi="Calibri" w:cs="Calibri"/>
          <w:sz w:val="22"/>
          <w:szCs w:val="22"/>
          <w:lang w:eastAsia="zh-CN"/>
        </w:rPr>
        <w:t xml:space="preserve">. </w:t>
      </w:r>
      <w:r w:rsidR="00766A48">
        <w:rPr>
          <w:rFonts w:ascii="Calibri" w:hAnsi="Calibri" w:cs="Calibri"/>
          <w:sz w:val="22"/>
          <w:szCs w:val="22"/>
          <w:lang w:eastAsia="zh-CN"/>
        </w:rPr>
        <w:t xml:space="preserve">Secondly, it is also need to further discuss the </w:t>
      </w:r>
      <w:r w:rsidR="00101725" w:rsidRPr="00541D7D">
        <w:rPr>
          <w:rFonts w:ascii="Calibri" w:eastAsiaTheme="minorEastAsia" w:hAnsi="Calibri" w:cs="Calibri"/>
          <w:sz w:val="22"/>
          <w:szCs w:val="22"/>
          <w:lang w:eastAsia="zh-CN"/>
        </w:rPr>
        <w:t xml:space="preserve">behaviour </w:t>
      </w:r>
      <w:r w:rsidR="00766A48">
        <w:rPr>
          <w:rFonts w:ascii="Calibri" w:hAnsi="Calibri" w:cs="Calibri"/>
          <w:sz w:val="22"/>
          <w:szCs w:val="22"/>
          <w:lang w:eastAsia="zh-CN"/>
        </w:rPr>
        <w:t>of NCR-Fwd when NCR-MT enter RRC inactive if RRC inactive state is agreed.</w:t>
      </w:r>
      <w:r w:rsidR="00766A48">
        <w:rPr>
          <w:rFonts w:ascii="Calibri" w:eastAsiaTheme="minorEastAsia" w:hAnsi="Calibri" w:cs="Calibri"/>
          <w:sz w:val="22"/>
          <w:szCs w:val="22"/>
          <w:lang w:eastAsia="zh-CN"/>
        </w:rPr>
        <w:t xml:space="preserve"> </w:t>
      </w:r>
      <w:r w:rsidR="00777959" w:rsidRPr="00104B1F">
        <w:rPr>
          <w:rFonts w:ascii="Calibri" w:eastAsiaTheme="minorEastAsia" w:hAnsi="Calibri" w:cs="Calibri" w:hint="eastAsia"/>
          <w:sz w:val="22"/>
          <w:szCs w:val="22"/>
          <w:lang w:eastAsia="zh-CN"/>
        </w:rPr>
        <w:t>B</w:t>
      </w:r>
      <w:r w:rsidR="00777959" w:rsidRPr="00104B1F">
        <w:rPr>
          <w:rFonts w:ascii="Calibri" w:eastAsiaTheme="minorEastAsia" w:hAnsi="Calibri" w:cs="Calibri"/>
          <w:sz w:val="22"/>
          <w:szCs w:val="22"/>
          <w:lang w:eastAsia="zh-CN"/>
        </w:rPr>
        <w:t xml:space="preserve">ased on the above considerations, </w:t>
      </w:r>
      <w:r w:rsidR="00777959">
        <w:rPr>
          <w:rFonts w:ascii="Calibri" w:eastAsiaTheme="minorEastAsia" w:hAnsi="Calibri" w:cs="Calibri"/>
          <w:sz w:val="22"/>
          <w:szCs w:val="22"/>
          <w:lang w:eastAsia="zh-CN"/>
        </w:rPr>
        <w:t xml:space="preserve">the RRC inactive state of NCR-MT may be configured as optional. </w:t>
      </w:r>
    </w:p>
    <w:p w14:paraId="0AE63ABB" w14:textId="1C85E412" w:rsidR="00777959" w:rsidRPr="008C4E84" w:rsidRDefault="00777959" w:rsidP="00541D7D">
      <w:pPr>
        <w:overflowPunct w:val="0"/>
        <w:autoSpaceDE w:val="0"/>
        <w:autoSpaceDN w:val="0"/>
        <w:adjustRightInd w:val="0"/>
        <w:spacing w:before="180" w:line="360" w:lineRule="auto"/>
        <w:jc w:val="both"/>
        <w:textAlignment w:val="baseline"/>
        <w:rPr>
          <w:rFonts w:ascii="Calibri" w:eastAsiaTheme="minorEastAsia" w:hAnsi="Calibri" w:cs="Calibri"/>
          <w:b/>
          <w:sz w:val="22"/>
          <w:szCs w:val="22"/>
          <w:lang w:eastAsia="zh-CN"/>
        </w:rPr>
      </w:pPr>
      <w:r w:rsidRPr="008C4E84">
        <w:rPr>
          <w:rFonts w:ascii="Calibri" w:eastAsiaTheme="minorEastAsia" w:hAnsi="Calibri" w:cs="Calibri"/>
          <w:b/>
          <w:sz w:val="22"/>
          <w:szCs w:val="22"/>
          <w:lang w:eastAsia="zh-CN"/>
        </w:rPr>
        <w:t xml:space="preserve">Proposal </w:t>
      </w:r>
      <w:r w:rsidR="00FE4F1D" w:rsidRPr="008C4E84">
        <w:rPr>
          <w:rFonts w:ascii="Calibri" w:eastAsiaTheme="minorEastAsia" w:hAnsi="Calibri" w:cs="Calibri"/>
          <w:b/>
          <w:sz w:val="22"/>
          <w:szCs w:val="22"/>
          <w:lang w:eastAsia="zh-CN"/>
        </w:rPr>
        <w:t>4</w:t>
      </w:r>
      <w:r w:rsidRPr="008C4E84">
        <w:rPr>
          <w:rFonts w:ascii="Calibri" w:eastAsiaTheme="minorEastAsia" w:hAnsi="Calibri" w:cs="Calibri"/>
          <w:b/>
          <w:sz w:val="22"/>
          <w:szCs w:val="22"/>
          <w:lang w:eastAsia="zh-CN"/>
        </w:rPr>
        <w:t xml:space="preserve">: On RRC state, RRC connected and RRC idle state shall be supported, while RRC inactive is optional.   </w:t>
      </w:r>
    </w:p>
    <w:p w14:paraId="33A5D799" w14:textId="77777777" w:rsidR="00A40449" w:rsidRPr="00465A23" w:rsidRDefault="00A40449" w:rsidP="00465A23">
      <w:pPr>
        <w:pStyle w:val="af5"/>
        <w:numPr>
          <w:ilvl w:val="0"/>
          <w:numId w:val="30"/>
        </w:numPr>
        <w:overflowPunct w:val="0"/>
        <w:autoSpaceDE w:val="0"/>
        <w:autoSpaceDN w:val="0"/>
        <w:adjustRightInd w:val="0"/>
        <w:spacing w:line="360" w:lineRule="auto"/>
        <w:jc w:val="both"/>
        <w:textAlignment w:val="baseline"/>
        <w:rPr>
          <w:rFonts w:eastAsiaTheme="minorEastAsia"/>
          <w:lang w:eastAsia="zh-CN"/>
        </w:rPr>
      </w:pPr>
      <w:r w:rsidRPr="00465A23">
        <w:rPr>
          <w:rFonts w:eastAsiaTheme="minorEastAsia" w:hint="eastAsia"/>
          <w:lang w:eastAsia="zh-CN"/>
        </w:rPr>
        <w:t>O</w:t>
      </w:r>
      <w:r w:rsidRPr="00465A23">
        <w:rPr>
          <w:rFonts w:eastAsiaTheme="minorEastAsia"/>
          <w:lang w:eastAsia="zh-CN"/>
        </w:rPr>
        <w:t xml:space="preserve">N-OFF behavior of NCR-Fwd </w:t>
      </w:r>
    </w:p>
    <w:p w14:paraId="34B4120D" w14:textId="2FAD7A9F" w:rsidR="009E6E74" w:rsidRPr="001E1468" w:rsidRDefault="009E6E74" w:rsidP="00101725">
      <w:pPr>
        <w:overflowPunct w:val="0"/>
        <w:autoSpaceDE w:val="0"/>
        <w:autoSpaceDN w:val="0"/>
        <w:adjustRightInd w:val="0"/>
        <w:spacing w:line="360" w:lineRule="auto"/>
        <w:jc w:val="both"/>
        <w:textAlignment w:val="baseline"/>
        <w:rPr>
          <w:rFonts w:ascii="Calibri" w:hAnsi="Calibri" w:cs="Calibri"/>
          <w:sz w:val="22"/>
          <w:szCs w:val="22"/>
          <w:lang w:eastAsia="zh-CN"/>
        </w:rPr>
      </w:pPr>
      <w:r w:rsidRPr="001E1468">
        <w:rPr>
          <w:rFonts w:ascii="Calibri" w:hAnsi="Calibri" w:cs="Calibri" w:hint="eastAsia"/>
          <w:sz w:val="22"/>
          <w:szCs w:val="22"/>
          <w:lang w:eastAsia="zh-CN"/>
        </w:rPr>
        <w:t>I</w:t>
      </w:r>
      <w:r w:rsidRPr="001E1468">
        <w:rPr>
          <w:rFonts w:ascii="Calibri" w:hAnsi="Calibri" w:cs="Calibri"/>
          <w:sz w:val="22"/>
          <w:szCs w:val="22"/>
          <w:lang w:eastAsia="zh-CN"/>
        </w:rPr>
        <w:t>n RAN1#110, following agreement</w:t>
      </w:r>
      <w:r w:rsidR="001140E2" w:rsidRPr="001E1468">
        <w:rPr>
          <w:rFonts w:ascii="Calibri" w:hAnsi="Calibri" w:cs="Calibri" w:hint="eastAsia"/>
          <w:sz w:val="22"/>
          <w:szCs w:val="22"/>
          <w:lang w:eastAsia="zh-CN"/>
        </w:rPr>
        <w:t>s</w:t>
      </w:r>
      <w:r w:rsidRPr="001E1468">
        <w:rPr>
          <w:rFonts w:ascii="Calibri" w:hAnsi="Calibri" w:cs="Calibri"/>
          <w:sz w:val="22"/>
          <w:szCs w:val="22"/>
          <w:lang w:eastAsia="zh-CN"/>
        </w:rPr>
        <w:t xml:space="preserve"> </w:t>
      </w:r>
      <w:r w:rsidR="00465A23" w:rsidRPr="001E1468">
        <w:rPr>
          <w:rFonts w:ascii="Calibri" w:hAnsi="Calibri" w:cs="Calibri"/>
          <w:sz w:val="22"/>
          <w:szCs w:val="22"/>
          <w:lang w:eastAsia="zh-CN"/>
        </w:rPr>
        <w:t>on NCR-Fwd were</w:t>
      </w:r>
      <w:r w:rsidRPr="001E1468">
        <w:rPr>
          <w:rFonts w:ascii="Calibri" w:hAnsi="Calibri" w:cs="Calibri"/>
          <w:sz w:val="22"/>
          <w:szCs w:val="22"/>
          <w:lang w:eastAsia="zh-CN"/>
        </w:rPr>
        <w:t xml:space="preserve"> made to control the ON-O</w:t>
      </w:r>
      <w:r w:rsidR="001140E2" w:rsidRPr="001E1468">
        <w:rPr>
          <w:rFonts w:ascii="Calibri" w:hAnsi="Calibri" w:cs="Calibri"/>
          <w:sz w:val="22"/>
          <w:szCs w:val="22"/>
          <w:lang w:eastAsia="zh-CN"/>
        </w:rPr>
        <w:t>FF</w:t>
      </w:r>
      <w:r w:rsidRPr="001E1468">
        <w:rPr>
          <w:rFonts w:ascii="Calibri" w:hAnsi="Calibri" w:cs="Calibri"/>
          <w:sz w:val="22"/>
          <w:szCs w:val="22"/>
          <w:lang w:eastAsia="zh-CN"/>
        </w:rPr>
        <w:t xml:space="preserve"> </w:t>
      </w:r>
      <w:r w:rsidR="00101725" w:rsidRPr="001E1468">
        <w:rPr>
          <w:rFonts w:ascii="Calibri" w:hAnsi="Calibri" w:cs="Calibri"/>
          <w:sz w:val="22"/>
          <w:szCs w:val="22"/>
          <w:lang w:eastAsia="zh-CN"/>
        </w:rPr>
        <w:t>behaviour</w:t>
      </w:r>
      <w:r w:rsidRPr="001E1468">
        <w:rPr>
          <w:rFonts w:ascii="Calibri" w:hAnsi="Calibri" w:cs="Calibri"/>
          <w:sz w:val="22"/>
          <w:szCs w:val="22"/>
          <w:lang w:eastAsia="zh-CN"/>
        </w:rPr>
        <w:t xml:space="preserve"> of NCR-Fwd: </w:t>
      </w:r>
    </w:p>
    <w:tbl>
      <w:tblPr>
        <w:tblStyle w:val="af4"/>
        <w:tblW w:w="0" w:type="auto"/>
        <w:tblLook w:val="04A0" w:firstRow="1" w:lastRow="0" w:firstColumn="1" w:lastColumn="0" w:noHBand="0" w:noVBand="1"/>
      </w:tblPr>
      <w:tblGrid>
        <w:gridCol w:w="8926"/>
      </w:tblGrid>
      <w:tr w:rsidR="009E6E74" w14:paraId="3662C5D0" w14:textId="77777777" w:rsidTr="00104B1F">
        <w:tc>
          <w:tcPr>
            <w:tcW w:w="8926" w:type="dxa"/>
          </w:tcPr>
          <w:p w14:paraId="03ED7C9A" w14:textId="565E5530" w:rsidR="009E6E74" w:rsidRPr="00924A53" w:rsidRDefault="009E6E74" w:rsidP="00E17B3F">
            <w:pPr>
              <w:adjustRightInd w:val="0"/>
              <w:snapToGrid w:val="0"/>
              <w:spacing w:after="0"/>
              <w:rPr>
                <w:rFonts w:eastAsia="Malgun Gothic" w:cs="Times"/>
                <w:highlight w:val="green"/>
                <w:lang w:val="en-US" w:eastAsia="ja-JP"/>
              </w:rPr>
            </w:pPr>
            <w:bookmarkStart w:id="1" w:name="_Hlk115266682"/>
            <w:r w:rsidRPr="00924A53">
              <w:rPr>
                <w:rFonts w:cs="Times"/>
                <w:b/>
                <w:bCs/>
                <w:highlight w:val="green"/>
                <w:lang w:eastAsia="ja-JP"/>
              </w:rPr>
              <w:t>Agreement</w:t>
            </w:r>
            <w:r>
              <w:rPr>
                <w:rFonts w:cs="Times"/>
                <w:b/>
                <w:bCs/>
                <w:highlight w:val="green"/>
                <w:lang w:eastAsia="ja-JP"/>
              </w:rPr>
              <w:t xml:space="preserve"> (RAN1#110)</w:t>
            </w:r>
          </w:p>
          <w:p w14:paraId="25FF0F5B" w14:textId="77777777" w:rsidR="009E6E74" w:rsidRPr="00104B1F" w:rsidRDefault="009E6E74" w:rsidP="009E6E74">
            <w:pPr>
              <w:adjustRightInd w:val="0"/>
              <w:snapToGrid w:val="0"/>
              <w:spacing w:after="0"/>
              <w:rPr>
                <w:rFonts w:cs="Times"/>
                <w:iCs/>
                <w:sz w:val="18"/>
                <w:szCs w:val="18"/>
                <w:lang w:val="en-US"/>
              </w:rPr>
            </w:pPr>
            <w:r w:rsidRPr="00104B1F">
              <w:rPr>
                <w:rFonts w:cs="Times"/>
                <w:iCs/>
                <w:sz w:val="18"/>
                <w:szCs w:val="18"/>
                <w:lang w:val="en-US"/>
              </w:rPr>
              <w:t>The NCR-Fwd is always expected to be “OFF” unless otherwise explicitly or implicitly indicated by gNB.</w:t>
            </w:r>
          </w:p>
          <w:p w14:paraId="44FCDCF1" w14:textId="77777777" w:rsidR="00AE6A02" w:rsidRPr="00104B1F" w:rsidRDefault="001C6AB6" w:rsidP="009E6E74">
            <w:pPr>
              <w:numPr>
                <w:ilvl w:val="0"/>
                <w:numId w:val="24"/>
              </w:numPr>
              <w:adjustRightInd w:val="0"/>
              <w:snapToGrid w:val="0"/>
              <w:spacing w:after="0"/>
              <w:rPr>
                <w:rFonts w:cs="Times"/>
                <w:iCs/>
                <w:sz w:val="18"/>
                <w:szCs w:val="18"/>
                <w:lang w:val="en-US"/>
              </w:rPr>
            </w:pPr>
            <w:r w:rsidRPr="00104B1F">
              <w:rPr>
                <w:rFonts w:cs="Times"/>
                <w:iCs/>
                <w:sz w:val="18"/>
                <w:szCs w:val="18"/>
                <w:lang w:val="en-US"/>
              </w:rPr>
              <w:t>Note-1: This applies to the case regardless of the RRC state of NCR-MT.</w:t>
            </w:r>
          </w:p>
          <w:p w14:paraId="33B4DCF2" w14:textId="77777777" w:rsidR="00AE6A02" w:rsidRPr="00104B1F" w:rsidRDefault="001C6AB6" w:rsidP="009E6E74">
            <w:pPr>
              <w:numPr>
                <w:ilvl w:val="0"/>
                <w:numId w:val="24"/>
              </w:numPr>
              <w:adjustRightInd w:val="0"/>
              <w:snapToGrid w:val="0"/>
              <w:spacing w:after="0"/>
              <w:rPr>
                <w:rFonts w:cs="Times"/>
                <w:iCs/>
                <w:sz w:val="18"/>
                <w:szCs w:val="18"/>
                <w:lang w:val="en-US"/>
              </w:rPr>
            </w:pPr>
            <w:r w:rsidRPr="00104B1F">
              <w:rPr>
                <w:rFonts w:cs="Times"/>
                <w:iCs/>
                <w:sz w:val="18"/>
                <w:szCs w:val="18"/>
                <w:lang w:val="en-US"/>
              </w:rPr>
              <w:t>Note-2: Indication (e.g., received when NCR-MT in RRC-connected) or DRX state of NCR-MT to control the ON-OFF behaviour of NCR-Fwd when the NCR-MT is in RRC-idle/inactive is not precluded.</w:t>
            </w:r>
          </w:p>
          <w:p w14:paraId="3C8D101F" w14:textId="77777777" w:rsidR="009E6E74" w:rsidRPr="00104B1F" w:rsidRDefault="009E6E74" w:rsidP="009E6E74">
            <w:pPr>
              <w:adjustRightInd w:val="0"/>
              <w:snapToGrid w:val="0"/>
              <w:spacing w:after="0"/>
              <w:rPr>
                <w:rFonts w:cs="Times"/>
                <w:iCs/>
                <w:sz w:val="18"/>
                <w:szCs w:val="18"/>
                <w:lang w:val="en-US"/>
              </w:rPr>
            </w:pPr>
            <w:r w:rsidRPr="00104B1F">
              <w:rPr>
                <w:rFonts w:cs="Times"/>
                <w:iCs/>
                <w:sz w:val="18"/>
                <w:szCs w:val="18"/>
                <w:lang w:val="en-US"/>
              </w:rPr>
              <w:t>The above is not meant to imply any signalling design for NCR-Fwd ON-OFF.</w:t>
            </w:r>
          </w:p>
          <w:p w14:paraId="6725F632" w14:textId="77777777" w:rsidR="009E6E74" w:rsidRPr="009E6E74" w:rsidRDefault="009E6E74" w:rsidP="00E17B3F">
            <w:pPr>
              <w:adjustRightInd w:val="0"/>
              <w:snapToGrid w:val="0"/>
              <w:spacing w:after="0"/>
              <w:jc w:val="both"/>
              <w:rPr>
                <w:lang w:val="en-US" w:eastAsia="zh-CN"/>
              </w:rPr>
            </w:pPr>
          </w:p>
        </w:tc>
      </w:tr>
    </w:tbl>
    <w:bookmarkEnd w:id="1"/>
    <w:p w14:paraId="3E21F22B" w14:textId="2C4173A3" w:rsidR="00A919EB" w:rsidRDefault="00D45EB6" w:rsidP="00305BD0">
      <w:pPr>
        <w:overflowPunct w:val="0"/>
        <w:autoSpaceDE w:val="0"/>
        <w:autoSpaceDN w:val="0"/>
        <w:adjustRightInd w:val="0"/>
        <w:spacing w:before="180" w:line="360" w:lineRule="auto"/>
        <w:jc w:val="both"/>
        <w:textAlignment w:val="baseline"/>
        <w:rPr>
          <w:rFonts w:ascii="Calibri" w:hAnsi="Calibri" w:cs="Calibri"/>
          <w:sz w:val="22"/>
          <w:szCs w:val="22"/>
          <w:lang w:eastAsia="zh-CN"/>
        </w:rPr>
      </w:pPr>
      <w:r>
        <w:rPr>
          <w:rFonts w:ascii="Calibri" w:hAnsi="Calibri" w:cs="Calibri" w:hint="eastAsia"/>
          <w:sz w:val="22"/>
          <w:szCs w:val="22"/>
          <w:lang w:eastAsia="zh-CN"/>
        </w:rPr>
        <w:t>I</w:t>
      </w:r>
      <w:r>
        <w:rPr>
          <w:rFonts w:ascii="Calibri" w:hAnsi="Calibri" w:cs="Calibri"/>
          <w:sz w:val="22"/>
          <w:szCs w:val="22"/>
          <w:lang w:eastAsia="zh-CN"/>
        </w:rPr>
        <w:t xml:space="preserve">t could be observed that, the NCR-Fwd is always expected to be OFF no matter the RRC state of NCR-MT. </w:t>
      </w:r>
      <w:r w:rsidR="00305BD0">
        <w:rPr>
          <w:rFonts w:ascii="Calibri" w:hAnsi="Calibri" w:cs="Calibri"/>
          <w:sz w:val="22"/>
          <w:szCs w:val="22"/>
          <w:lang w:eastAsia="zh-CN"/>
        </w:rPr>
        <w:t>In RRC-connected, both the dynamic</w:t>
      </w:r>
      <w:r w:rsidR="00A919EB">
        <w:rPr>
          <w:rFonts w:ascii="Calibri" w:hAnsi="Calibri" w:cs="Calibri"/>
          <w:sz w:val="22"/>
          <w:szCs w:val="22"/>
          <w:lang w:eastAsia="zh-CN"/>
        </w:rPr>
        <w:t xml:space="preserve"> </w:t>
      </w:r>
      <w:r w:rsidR="00305BD0">
        <w:rPr>
          <w:rFonts w:ascii="Calibri" w:hAnsi="Calibri" w:cs="Calibri"/>
          <w:sz w:val="22"/>
          <w:szCs w:val="22"/>
          <w:lang w:eastAsia="zh-CN"/>
        </w:rPr>
        <w:t xml:space="preserve">and semi-static indication can be considered to control the NCR-Fwd ON-OFF. </w:t>
      </w:r>
      <w:r w:rsidR="00A919EB">
        <w:rPr>
          <w:rFonts w:ascii="Calibri" w:hAnsi="Calibri" w:cs="Calibri"/>
          <w:sz w:val="22"/>
          <w:szCs w:val="22"/>
          <w:lang w:eastAsia="zh-CN"/>
        </w:rPr>
        <w:t>Since</w:t>
      </w:r>
      <w:r w:rsidR="00154EFB">
        <w:rPr>
          <w:rFonts w:ascii="Calibri" w:hAnsi="Calibri" w:cs="Calibri"/>
          <w:sz w:val="22"/>
          <w:szCs w:val="22"/>
          <w:lang w:eastAsia="zh-CN"/>
        </w:rPr>
        <w:t xml:space="preserve"> the configuration of NCR-Fwd ON-OFF usually depends on the statistics of network,</w:t>
      </w:r>
      <w:r w:rsidR="00154EFB">
        <w:rPr>
          <w:rFonts w:ascii="Calibri" w:hAnsi="Calibri" w:cs="Calibri"/>
          <w:sz w:val="22"/>
          <w:szCs w:val="22"/>
          <w:lang w:eastAsia="zh-CN"/>
        </w:rPr>
        <w:t xml:space="preserve"> semi-static configuration may be more efficient. </w:t>
      </w:r>
      <w:r w:rsidR="008A72A0">
        <w:rPr>
          <w:rFonts w:ascii="Calibri" w:hAnsi="Calibri" w:cs="Calibri"/>
          <w:sz w:val="22"/>
          <w:szCs w:val="22"/>
          <w:lang w:eastAsia="zh-CN"/>
        </w:rPr>
        <w:t>On the other hand</w:t>
      </w:r>
      <w:r w:rsidR="001F1535">
        <w:rPr>
          <w:rFonts w:ascii="Calibri" w:hAnsi="Calibri" w:cs="Calibri"/>
          <w:sz w:val="22"/>
          <w:szCs w:val="22"/>
          <w:lang w:eastAsia="zh-CN"/>
        </w:rPr>
        <w:t>, the NCR is general</w:t>
      </w:r>
      <w:r w:rsidR="00407B2F">
        <w:rPr>
          <w:rFonts w:ascii="Calibri" w:hAnsi="Calibri" w:cs="Calibri"/>
          <w:sz w:val="22"/>
          <w:szCs w:val="22"/>
          <w:lang w:eastAsia="zh-CN"/>
        </w:rPr>
        <w:t>l</w:t>
      </w:r>
      <w:r w:rsidR="001F1535">
        <w:rPr>
          <w:rFonts w:ascii="Calibri" w:hAnsi="Calibri" w:cs="Calibri"/>
          <w:sz w:val="22"/>
          <w:szCs w:val="22"/>
          <w:lang w:eastAsia="zh-CN"/>
        </w:rPr>
        <w:t xml:space="preserve">y deployed in the poor coverage area. </w:t>
      </w:r>
      <w:r w:rsidR="00506E80">
        <w:rPr>
          <w:rFonts w:ascii="Calibri" w:hAnsi="Calibri" w:cs="Calibri"/>
          <w:sz w:val="22"/>
          <w:szCs w:val="22"/>
          <w:lang w:eastAsia="zh-CN"/>
        </w:rPr>
        <w:t>If the</w:t>
      </w:r>
      <w:r w:rsidR="00A919EB">
        <w:rPr>
          <w:rFonts w:ascii="Calibri" w:hAnsi="Calibri" w:cs="Calibri"/>
          <w:sz w:val="22"/>
          <w:szCs w:val="22"/>
          <w:lang w:eastAsia="zh-CN"/>
        </w:rPr>
        <w:t xml:space="preserve"> DRX-like pattern ON-OFF of NCR-Fwd </w:t>
      </w:r>
      <w:r w:rsidR="00506E80">
        <w:rPr>
          <w:rFonts w:ascii="Calibri" w:hAnsi="Calibri" w:cs="Calibri"/>
          <w:sz w:val="22"/>
          <w:szCs w:val="22"/>
          <w:lang w:eastAsia="zh-CN"/>
        </w:rPr>
        <w:t xml:space="preserve">is performed in </w:t>
      </w:r>
      <w:r w:rsidR="008A72A0">
        <w:rPr>
          <w:rFonts w:ascii="Calibri" w:hAnsi="Calibri" w:cs="Calibri"/>
          <w:sz w:val="22"/>
          <w:szCs w:val="22"/>
          <w:lang w:eastAsia="zh-CN"/>
        </w:rPr>
        <w:t>NCR</w:t>
      </w:r>
      <w:r w:rsidR="00871306">
        <w:rPr>
          <w:rFonts w:ascii="Calibri" w:hAnsi="Calibri" w:cs="Calibri"/>
          <w:sz w:val="22"/>
          <w:szCs w:val="22"/>
          <w:lang w:eastAsia="zh-CN"/>
        </w:rPr>
        <w:t xml:space="preserve"> </w:t>
      </w:r>
      <w:r w:rsidR="00506E80">
        <w:rPr>
          <w:rFonts w:ascii="Calibri" w:hAnsi="Calibri" w:cs="Calibri"/>
          <w:sz w:val="22"/>
          <w:szCs w:val="22"/>
          <w:lang w:eastAsia="zh-CN"/>
        </w:rPr>
        <w:t xml:space="preserve">RRC idle state, </w:t>
      </w:r>
      <w:r w:rsidR="00407B2F" w:rsidRPr="00A919EB">
        <w:rPr>
          <w:rFonts w:ascii="Calibri" w:hAnsi="Calibri" w:cs="Calibri"/>
          <w:sz w:val="22"/>
          <w:szCs w:val="22"/>
          <w:lang w:eastAsia="zh-CN"/>
        </w:rPr>
        <w:t xml:space="preserve">the NCR-Fwd OFF over the paging/broadcast time </w:t>
      </w:r>
      <w:r w:rsidR="00871306">
        <w:rPr>
          <w:rFonts w:ascii="Calibri" w:hAnsi="Calibri" w:cs="Calibri"/>
          <w:sz w:val="22"/>
          <w:szCs w:val="22"/>
          <w:lang w:eastAsia="zh-CN"/>
        </w:rPr>
        <w:t>may cause</w:t>
      </w:r>
      <w:r w:rsidR="00407B2F" w:rsidRPr="00A919EB">
        <w:rPr>
          <w:rFonts w:ascii="Calibri" w:hAnsi="Calibri" w:cs="Calibri"/>
          <w:sz w:val="22"/>
          <w:szCs w:val="22"/>
          <w:lang w:eastAsia="zh-CN"/>
        </w:rPr>
        <w:t xml:space="preserve"> </w:t>
      </w:r>
      <w:r w:rsidR="00407B2F">
        <w:rPr>
          <w:rFonts w:ascii="Calibri" w:hAnsi="Calibri" w:cs="Calibri"/>
          <w:sz w:val="22"/>
          <w:szCs w:val="22"/>
          <w:lang w:eastAsia="zh-CN"/>
        </w:rPr>
        <w:t>call drops</w:t>
      </w:r>
      <w:r w:rsidR="00407B2F" w:rsidRPr="00A919EB">
        <w:rPr>
          <w:rFonts w:ascii="Calibri" w:hAnsi="Calibri" w:cs="Calibri"/>
          <w:sz w:val="22"/>
          <w:szCs w:val="22"/>
          <w:lang w:eastAsia="zh-CN"/>
        </w:rPr>
        <w:t>.</w:t>
      </w:r>
      <w:r w:rsidR="00407B2F">
        <w:rPr>
          <w:rFonts w:ascii="Calibri" w:hAnsi="Calibri" w:cs="Calibri"/>
          <w:sz w:val="22"/>
          <w:szCs w:val="22"/>
          <w:lang w:eastAsia="zh-CN"/>
        </w:rPr>
        <w:t xml:space="preserve"> </w:t>
      </w:r>
      <w:r w:rsidR="008A72A0">
        <w:rPr>
          <w:rFonts w:ascii="Calibri" w:hAnsi="Calibri" w:cs="Calibri" w:hint="eastAsia"/>
          <w:sz w:val="22"/>
          <w:szCs w:val="22"/>
          <w:lang w:eastAsia="zh-CN"/>
        </w:rPr>
        <w:t>For</w:t>
      </w:r>
      <w:r w:rsidR="008A72A0">
        <w:rPr>
          <w:rFonts w:ascii="Calibri" w:hAnsi="Calibri" w:cs="Calibri"/>
          <w:sz w:val="22"/>
          <w:szCs w:val="22"/>
          <w:lang w:eastAsia="zh-CN"/>
        </w:rPr>
        <w:t xml:space="preserve"> instance, if the UE enters idle state whe</w:t>
      </w:r>
      <w:bookmarkStart w:id="2" w:name="_GoBack"/>
      <w:bookmarkEnd w:id="2"/>
      <w:r w:rsidR="008A72A0">
        <w:rPr>
          <w:rFonts w:ascii="Calibri" w:hAnsi="Calibri" w:cs="Calibri"/>
          <w:sz w:val="22"/>
          <w:szCs w:val="22"/>
          <w:lang w:eastAsia="zh-CN"/>
        </w:rPr>
        <w:t>n NCR-Fwd is OFF, the UE cannot receive the paging</w:t>
      </w:r>
      <w:r w:rsidR="008A72A0">
        <w:rPr>
          <w:rFonts w:ascii="Calibri" w:hAnsi="Calibri" w:cs="Calibri" w:hint="eastAsia"/>
          <w:sz w:val="22"/>
          <w:szCs w:val="22"/>
          <w:lang w:eastAsia="zh-CN"/>
        </w:rPr>
        <w:t>/</w:t>
      </w:r>
      <w:r w:rsidR="008A72A0">
        <w:rPr>
          <w:rFonts w:ascii="Calibri" w:hAnsi="Calibri" w:cs="Calibri"/>
          <w:sz w:val="22"/>
          <w:szCs w:val="22"/>
          <w:lang w:eastAsia="zh-CN"/>
        </w:rPr>
        <w:t>broadcast message.</w:t>
      </w:r>
    </w:p>
    <w:p w14:paraId="6F88EEDF" w14:textId="77777777" w:rsidR="004E1F24" w:rsidRDefault="00661A31" w:rsidP="001E1468">
      <w:pPr>
        <w:overflowPunct w:val="0"/>
        <w:autoSpaceDE w:val="0"/>
        <w:autoSpaceDN w:val="0"/>
        <w:adjustRightInd w:val="0"/>
        <w:spacing w:line="360" w:lineRule="auto"/>
        <w:jc w:val="both"/>
        <w:textAlignment w:val="baseline"/>
        <w:rPr>
          <w:rFonts w:ascii="Calibri" w:hAnsi="Calibri" w:cs="Calibri"/>
          <w:sz w:val="22"/>
          <w:szCs w:val="22"/>
          <w:lang w:eastAsia="zh-CN"/>
        </w:rPr>
      </w:pPr>
      <w:r>
        <w:rPr>
          <w:rFonts w:ascii="Calibri" w:hAnsi="Calibri" w:cs="Calibri"/>
          <w:sz w:val="22"/>
          <w:szCs w:val="22"/>
          <w:lang w:eastAsia="zh-CN"/>
        </w:rPr>
        <w:lastRenderedPageBreak/>
        <w:t>In case</w:t>
      </w:r>
      <w:r w:rsidR="008A72A0">
        <w:rPr>
          <w:rFonts w:ascii="Calibri" w:hAnsi="Calibri" w:cs="Calibri"/>
          <w:sz w:val="22"/>
          <w:szCs w:val="22"/>
          <w:lang w:eastAsia="zh-CN"/>
        </w:rPr>
        <w:t xml:space="preserve"> NCR</w:t>
      </w:r>
      <w:r w:rsidR="001E4082">
        <w:rPr>
          <w:rFonts w:ascii="Calibri" w:hAnsi="Calibri" w:cs="Calibri"/>
          <w:sz w:val="22"/>
          <w:szCs w:val="22"/>
          <w:lang w:eastAsia="zh-CN"/>
        </w:rPr>
        <w:t>-MT</w:t>
      </w:r>
      <w:r w:rsidR="008A72A0">
        <w:rPr>
          <w:rFonts w:ascii="Calibri" w:hAnsi="Calibri" w:cs="Calibri"/>
          <w:sz w:val="22"/>
          <w:szCs w:val="22"/>
          <w:lang w:eastAsia="zh-CN"/>
        </w:rPr>
        <w:t xml:space="preserve"> is in active mode</w:t>
      </w:r>
      <w:r w:rsidR="00407B2F">
        <w:rPr>
          <w:rFonts w:ascii="Calibri" w:hAnsi="Calibri" w:cs="Calibri"/>
          <w:sz w:val="22"/>
          <w:szCs w:val="22"/>
          <w:lang w:eastAsia="zh-CN"/>
        </w:rPr>
        <w:t xml:space="preserve">, a TA-like </w:t>
      </w:r>
      <w:r w:rsidR="00871306">
        <w:rPr>
          <w:rFonts w:ascii="Calibri" w:hAnsi="Calibri" w:cs="Calibri"/>
          <w:sz w:val="22"/>
          <w:szCs w:val="22"/>
          <w:lang w:eastAsia="zh-CN"/>
        </w:rPr>
        <w:t xml:space="preserve">NCR-Fwd ON-OFF </w:t>
      </w:r>
      <w:r>
        <w:rPr>
          <w:rFonts w:ascii="Calibri" w:hAnsi="Calibri" w:cs="Calibri"/>
          <w:sz w:val="22"/>
          <w:szCs w:val="22"/>
          <w:lang w:eastAsia="zh-CN"/>
        </w:rPr>
        <w:t>mechanism</w:t>
      </w:r>
      <w:r w:rsidR="00871306">
        <w:rPr>
          <w:rFonts w:ascii="Calibri" w:hAnsi="Calibri" w:cs="Calibri"/>
          <w:sz w:val="22"/>
          <w:szCs w:val="22"/>
          <w:lang w:eastAsia="zh-CN"/>
        </w:rPr>
        <w:t xml:space="preserve"> can be introduced </w:t>
      </w:r>
      <w:r>
        <w:rPr>
          <w:rFonts w:ascii="Calibri" w:hAnsi="Calibri" w:cs="Calibri"/>
          <w:sz w:val="22"/>
          <w:szCs w:val="22"/>
          <w:lang w:eastAsia="zh-CN"/>
        </w:rPr>
        <w:t>to reduce the signalling overhead</w:t>
      </w:r>
      <w:r w:rsidR="00871306">
        <w:rPr>
          <w:rFonts w:ascii="Calibri" w:hAnsi="Calibri" w:cs="Calibri"/>
          <w:sz w:val="22"/>
          <w:szCs w:val="22"/>
          <w:lang w:eastAsia="zh-CN"/>
        </w:rPr>
        <w:t>.</w:t>
      </w:r>
      <w:r>
        <w:rPr>
          <w:rFonts w:ascii="Calibri" w:hAnsi="Calibri" w:cs="Calibri"/>
          <w:sz w:val="22"/>
          <w:szCs w:val="22"/>
          <w:lang w:eastAsia="zh-CN"/>
        </w:rPr>
        <w:t xml:space="preserve"> </w:t>
      </w:r>
      <w:r>
        <w:rPr>
          <w:rFonts w:ascii="Calibri" w:hAnsi="Calibri" w:cs="Calibri" w:hint="eastAsia"/>
          <w:sz w:val="22"/>
          <w:szCs w:val="22"/>
          <w:lang w:eastAsia="zh-CN"/>
        </w:rPr>
        <w:t>The</w:t>
      </w:r>
      <w:r>
        <w:rPr>
          <w:rFonts w:ascii="Calibri" w:hAnsi="Calibri" w:cs="Calibri"/>
          <w:sz w:val="22"/>
          <w:szCs w:val="22"/>
          <w:lang w:eastAsia="zh-CN"/>
        </w:rPr>
        <w:t xml:space="preserve"> semi-static MAC CE indication can be used to control the NCR-timer. Upon reception </w:t>
      </w:r>
      <w:r w:rsidR="00225EAA">
        <w:rPr>
          <w:rFonts w:ascii="Calibri" w:hAnsi="Calibri" w:cs="Calibri"/>
          <w:sz w:val="22"/>
          <w:szCs w:val="22"/>
          <w:lang w:eastAsia="zh-CN"/>
        </w:rPr>
        <w:t xml:space="preserve">of </w:t>
      </w:r>
      <w:r>
        <w:rPr>
          <w:rFonts w:ascii="Calibri" w:hAnsi="Calibri" w:cs="Calibri"/>
          <w:sz w:val="22"/>
          <w:szCs w:val="22"/>
          <w:lang w:eastAsia="zh-CN"/>
        </w:rPr>
        <w:t>the NCR-timer command, the NCR-MT starts the NCR-time</w:t>
      </w:r>
      <w:r w:rsidR="00225EAA">
        <w:rPr>
          <w:rFonts w:ascii="Calibri" w:hAnsi="Calibri" w:cs="Calibri"/>
          <w:sz w:val="22"/>
          <w:szCs w:val="22"/>
          <w:lang w:eastAsia="zh-CN"/>
        </w:rPr>
        <w:t>r and turns-on the RF chain of repeater. If there is no new command received before the NCR-timer expires, the NCR-Fwd will be turned off.</w:t>
      </w:r>
    </w:p>
    <w:p w14:paraId="4BC3BB15" w14:textId="715495F8" w:rsidR="00225EAA" w:rsidRPr="00DC0741" w:rsidRDefault="004E1F24" w:rsidP="001E1468">
      <w:pPr>
        <w:overflowPunct w:val="0"/>
        <w:autoSpaceDE w:val="0"/>
        <w:autoSpaceDN w:val="0"/>
        <w:adjustRightInd w:val="0"/>
        <w:spacing w:line="360" w:lineRule="auto"/>
        <w:jc w:val="both"/>
        <w:textAlignment w:val="baseline"/>
        <w:rPr>
          <w:rFonts w:ascii="Calibri" w:eastAsiaTheme="minorEastAsia" w:hAnsi="Calibri" w:cs="Calibri"/>
          <w:b/>
          <w:sz w:val="22"/>
          <w:szCs w:val="22"/>
          <w:lang w:eastAsia="zh-CN"/>
        </w:rPr>
      </w:pPr>
      <w:r w:rsidRPr="008C4E84">
        <w:rPr>
          <w:rFonts w:ascii="Calibri" w:eastAsiaTheme="minorEastAsia" w:hAnsi="Calibri" w:cs="Calibri"/>
          <w:b/>
          <w:sz w:val="22"/>
          <w:szCs w:val="22"/>
          <w:lang w:eastAsia="zh-CN"/>
        </w:rPr>
        <w:t xml:space="preserve">Proposal </w:t>
      </w:r>
      <w:r w:rsidR="00DC0741">
        <w:rPr>
          <w:rFonts w:ascii="Calibri" w:eastAsiaTheme="minorEastAsia" w:hAnsi="Calibri" w:cs="Calibri"/>
          <w:b/>
          <w:sz w:val="22"/>
          <w:szCs w:val="22"/>
          <w:lang w:eastAsia="zh-CN"/>
        </w:rPr>
        <w:t>5</w:t>
      </w:r>
      <w:r w:rsidRPr="008C4E84">
        <w:rPr>
          <w:rFonts w:ascii="Calibri" w:eastAsiaTheme="minorEastAsia" w:hAnsi="Calibri" w:cs="Calibri"/>
          <w:b/>
          <w:sz w:val="22"/>
          <w:szCs w:val="22"/>
          <w:lang w:eastAsia="zh-CN"/>
        </w:rPr>
        <w:t>: In NCR-MT connected state, a TA-like NCR-Fwd ON-OFF scheme can be introduced to reduce the signalling overhead.</w:t>
      </w:r>
      <w:r w:rsidR="00225EAA">
        <w:rPr>
          <w:rFonts w:ascii="Calibri" w:hAnsi="Calibri" w:cs="Calibri"/>
          <w:sz w:val="22"/>
          <w:szCs w:val="22"/>
          <w:lang w:eastAsia="zh-CN"/>
        </w:rPr>
        <w:t xml:space="preserve"> </w:t>
      </w:r>
    </w:p>
    <w:p w14:paraId="176EC5C5" w14:textId="3951B59D" w:rsidR="001E4082" w:rsidRPr="001E4082" w:rsidRDefault="00225EAA" w:rsidP="001E1468">
      <w:pPr>
        <w:overflowPunct w:val="0"/>
        <w:autoSpaceDE w:val="0"/>
        <w:autoSpaceDN w:val="0"/>
        <w:adjustRightInd w:val="0"/>
        <w:spacing w:line="360" w:lineRule="auto"/>
        <w:jc w:val="both"/>
        <w:textAlignment w:val="baseline"/>
        <w:rPr>
          <w:rFonts w:ascii="Calibri" w:hAnsi="Calibri" w:cs="Calibri"/>
          <w:sz w:val="22"/>
          <w:szCs w:val="22"/>
          <w:lang w:eastAsia="zh-CN"/>
        </w:rPr>
      </w:pPr>
      <w:r w:rsidRPr="001E1468">
        <w:rPr>
          <w:rFonts w:ascii="Calibri" w:hAnsi="Calibri" w:cs="Calibri" w:hint="eastAsia"/>
          <w:sz w:val="22"/>
          <w:szCs w:val="22"/>
          <w:lang w:eastAsia="zh-CN"/>
        </w:rPr>
        <w:t>I</w:t>
      </w:r>
      <w:r w:rsidRPr="001E1468">
        <w:rPr>
          <w:rFonts w:ascii="Calibri" w:hAnsi="Calibri" w:cs="Calibri"/>
          <w:sz w:val="22"/>
          <w:szCs w:val="22"/>
          <w:lang w:eastAsia="zh-CN"/>
        </w:rPr>
        <w:t xml:space="preserve">n NCR-MT idle state, </w:t>
      </w:r>
      <w:r w:rsidR="00DC0741">
        <w:rPr>
          <w:rFonts w:ascii="Calibri" w:hAnsi="Calibri" w:cs="Calibri"/>
          <w:sz w:val="22"/>
          <w:szCs w:val="22"/>
          <w:lang w:eastAsia="zh-CN"/>
        </w:rPr>
        <w:t xml:space="preserve">the </w:t>
      </w:r>
      <w:r w:rsidR="001E4082">
        <w:rPr>
          <w:rFonts w:ascii="Calibri" w:hAnsi="Calibri" w:cs="Calibri"/>
          <w:sz w:val="22"/>
          <w:szCs w:val="22"/>
          <w:lang w:eastAsia="zh-CN"/>
        </w:rPr>
        <w:t xml:space="preserve">broadcast message </w:t>
      </w:r>
      <w:r w:rsidR="00DC0741">
        <w:rPr>
          <w:rFonts w:ascii="Calibri" w:hAnsi="Calibri" w:cs="Calibri"/>
          <w:sz w:val="22"/>
          <w:szCs w:val="22"/>
          <w:lang w:eastAsia="zh-CN"/>
        </w:rPr>
        <w:t xml:space="preserve">can be used </w:t>
      </w:r>
      <w:r w:rsidR="001E4082">
        <w:rPr>
          <w:rFonts w:ascii="Calibri" w:hAnsi="Calibri" w:cs="Calibri"/>
          <w:sz w:val="22"/>
          <w:szCs w:val="22"/>
          <w:lang w:eastAsia="zh-CN"/>
        </w:rPr>
        <w:t xml:space="preserve">to control the NCR-Fwd’s ON-OFF. </w:t>
      </w:r>
      <w:r w:rsidR="004E1F24" w:rsidRPr="001E1468">
        <w:rPr>
          <w:rFonts w:ascii="Calibri" w:hAnsi="Calibri" w:cs="Calibri"/>
          <w:sz w:val="22"/>
          <w:szCs w:val="22"/>
          <w:lang w:eastAsia="zh-CN"/>
        </w:rPr>
        <w:t>Generally, the NCR-Fwd is OFF.</w:t>
      </w:r>
      <w:r w:rsidR="004E1F24">
        <w:rPr>
          <w:rFonts w:ascii="Calibri" w:hAnsi="Calibri" w:cs="Calibri"/>
          <w:sz w:val="22"/>
          <w:szCs w:val="22"/>
          <w:lang w:eastAsia="zh-CN"/>
        </w:rPr>
        <w:t xml:space="preserve"> When</w:t>
      </w:r>
      <w:r w:rsidR="001E4082">
        <w:rPr>
          <w:rFonts w:ascii="Calibri" w:hAnsi="Calibri" w:cs="Calibri"/>
          <w:sz w:val="22"/>
          <w:szCs w:val="22"/>
          <w:lang w:eastAsia="zh-CN"/>
        </w:rPr>
        <w:t xml:space="preserve"> the NCR-MT receives the </w:t>
      </w:r>
      <w:r w:rsidR="001E4082" w:rsidRPr="001E1468">
        <w:rPr>
          <w:rFonts w:ascii="Calibri" w:hAnsi="Calibri" w:cs="Calibri"/>
          <w:sz w:val="22"/>
          <w:szCs w:val="22"/>
          <w:lang w:eastAsia="zh-CN"/>
        </w:rPr>
        <w:t>broadcast message with the indication “ON”, it turns on the NCR-Fwd.</w:t>
      </w:r>
      <w:r w:rsidR="001E4082">
        <w:rPr>
          <w:rFonts w:ascii="Calibri" w:hAnsi="Calibri" w:cs="Calibri"/>
          <w:sz w:val="22"/>
          <w:szCs w:val="22"/>
          <w:lang w:eastAsia="zh-CN"/>
        </w:rPr>
        <w:t xml:space="preserve"> </w:t>
      </w:r>
      <w:r w:rsidR="004E1F24">
        <w:rPr>
          <w:rFonts w:ascii="Calibri" w:hAnsi="Calibri" w:cs="Calibri"/>
          <w:sz w:val="22"/>
          <w:szCs w:val="22"/>
          <w:lang w:eastAsia="zh-CN"/>
        </w:rPr>
        <w:t xml:space="preserve">Once the NCR-Fwd turns on, the NCR can fall back to the legacy RF repeater to ensure network coverage. </w:t>
      </w:r>
    </w:p>
    <w:p w14:paraId="57C92781" w14:textId="3628B59A" w:rsidR="001E4082" w:rsidRDefault="001E4082" w:rsidP="001E4082">
      <w:pPr>
        <w:overflowPunct w:val="0"/>
        <w:autoSpaceDE w:val="0"/>
        <w:autoSpaceDN w:val="0"/>
        <w:adjustRightInd w:val="0"/>
        <w:spacing w:line="360" w:lineRule="auto"/>
        <w:jc w:val="both"/>
        <w:textAlignment w:val="baseline"/>
        <w:rPr>
          <w:rFonts w:ascii="Calibri" w:eastAsiaTheme="minorEastAsia" w:hAnsi="Calibri" w:cs="Calibri"/>
          <w:b/>
          <w:sz w:val="22"/>
          <w:szCs w:val="22"/>
          <w:lang w:eastAsia="zh-CN"/>
        </w:rPr>
      </w:pPr>
      <w:r w:rsidRPr="008C4E84">
        <w:rPr>
          <w:rFonts w:ascii="Calibri" w:eastAsiaTheme="minorEastAsia" w:hAnsi="Calibri" w:cs="Calibri"/>
          <w:b/>
          <w:sz w:val="22"/>
          <w:szCs w:val="22"/>
          <w:lang w:eastAsia="zh-CN"/>
        </w:rPr>
        <w:t xml:space="preserve">Proposal </w:t>
      </w:r>
      <w:r w:rsidR="004E1F24">
        <w:rPr>
          <w:rFonts w:ascii="Calibri" w:eastAsiaTheme="minorEastAsia" w:hAnsi="Calibri" w:cs="Calibri"/>
          <w:b/>
          <w:sz w:val="22"/>
          <w:szCs w:val="22"/>
          <w:lang w:eastAsia="zh-CN"/>
        </w:rPr>
        <w:t>6</w:t>
      </w:r>
      <w:r w:rsidRPr="008C4E84">
        <w:rPr>
          <w:rFonts w:ascii="Calibri" w:eastAsiaTheme="minorEastAsia" w:hAnsi="Calibri" w:cs="Calibri"/>
          <w:b/>
          <w:sz w:val="22"/>
          <w:szCs w:val="22"/>
          <w:lang w:eastAsia="zh-CN"/>
        </w:rPr>
        <w:t xml:space="preserve">: In NCR-MT </w:t>
      </w:r>
      <w:r w:rsidR="004E1F24">
        <w:rPr>
          <w:rFonts w:ascii="Calibri" w:eastAsiaTheme="minorEastAsia" w:hAnsi="Calibri" w:cs="Calibri"/>
          <w:b/>
          <w:sz w:val="22"/>
          <w:szCs w:val="22"/>
          <w:lang w:eastAsia="zh-CN"/>
        </w:rPr>
        <w:t>idle</w:t>
      </w:r>
      <w:r w:rsidRPr="008C4E84">
        <w:rPr>
          <w:rFonts w:ascii="Calibri" w:eastAsiaTheme="minorEastAsia" w:hAnsi="Calibri" w:cs="Calibri"/>
          <w:b/>
          <w:sz w:val="22"/>
          <w:szCs w:val="22"/>
          <w:lang w:eastAsia="zh-CN"/>
        </w:rPr>
        <w:t xml:space="preserve"> state, </w:t>
      </w:r>
      <w:r w:rsidR="004E1F24" w:rsidRPr="004E1F24">
        <w:rPr>
          <w:rFonts w:ascii="Calibri" w:eastAsiaTheme="minorEastAsia" w:hAnsi="Calibri" w:cs="Calibri"/>
          <w:b/>
          <w:sz w:val="22"/>
          <w:szCs w:val="22"/>
          <w:lang w:eastAsia="zh-CN"/>
        </w:rPr>
        <w:t xml:space="preserve">the broadcast messages </w:t>
      </w:r>
      <w:r w:rsidR="00DC0741">
        <w:rPr>
          <w:rFonts w:ascii="Calibri" w:eastAsiaTheme="minorEastAsia" w:hAnsi="Calibri" w:cs="Calibri"/>
          <w:b/>
          <w:sz w:val="22"/>
          <w:szCs w:val="22"/>
          <w:lang w:eastAsia="zh-CN"/>
        </w:rPr>
        <w:t xml:space="preserve">can be used </w:t>
      </w:r>
      <w:r w:rsidR="004E1F24" w:rsidRPr="004E1F24">
        <w:rPr>
          <w:rFonts w:ascii="Calibri" w:eastAsiaTheme="minorEastAsia" w:hAnsi="Calibri" w:cs="Calibri"/>
          <w:b/>
          <w:sz w:val="22"/>
          <w:szCs w:val="22"/>
          <w:lang w:eastAsia="zh-CN"/>
        </w:rPr>
        <w:t>to control the NCR-Fwd</w:t>
      </w:r>
      <w:r w:rsidR="00DC0741">
        <w:rPr>
          <w:rFonts w:ascii="Calibri" w:eastAsiaTheme="minorEastAsia" w:hAnsi="Calibri" w:cs="Calibri"/>
          <w:b/>
          <w:sz w:val="22"/>
          <w:szCs w:val="22"/>
          <w:lang w:eastAsia="zh-CN"/>
        </w:rPr>
        <w:t>’s</w:t>
      </w:r>
      <w:r w:rsidR="004E1F24" w:rsidRPr="004E1F24">
        <w:rPr>
          <w:rFonts w:ascii="Calibri" w:eastAsiaTheme="minorEastAsia" w:hAnsi="Calibri" w:cs="Calibri"/>
          <w:b/>
          <w:sz w:val="22"/>
          <w:szCs w:val="22"/>
          <w:lang w:eastAsia="zh-CN"/>
        </w:rPr>
        <w:t xml:space="preserve"> ON/OFF. When the NCR-Fwd turns on, the NCR can fall back to the legacy RF repeater</w:t>
      </w:r>
      <w:r w:rsidRPr="008C4E84">
        <w:rPr>
          <w:rFonts w:ascii="Calibri" w:eastAsiaTheme="minorEastAsia" w:hAnsi="Calibri" w:cs="Calibri"/>
          <w:b/>
          <w:sz w:val="22"/>
          <w:szCs w:val="22"/>
          <w:lang w:eastAsia="zh-CN"/>
        </w:rPr>
        <w:t>.</w:t>
      </w:r>
    </w:p>
    <w:p w14:paraId="653913E4" w14:textId="22CFE896" w:rsidR="00637DDE" w:rsidRPr="00E04243" w:rsidRDefault="00F35B0D" w:rsidP="00B90B11">
      <w:pPr>
        <w:pStyle w:val="af5"/>
        <w:numPr>
          <w:ilvl w:val="0"/>
          <w:numId w:val="30"/>
        </w:numPr>
        <w:overflowPunct w:val="0"/>
        <w:autoSpaceDE w:val="0"/>
        <w:autoSpaceDN w:val="0"/>
        <w:adjustRightInd w:val="0"/>
        <w:spacing w:line="360" w:lineRule="auto"/>
        <w:jc w:val="both"/>
        <w:textAlignment w:val="baseline"/>
        <w:rPr>
          <w:szCs w:val="32"/>
          <w:lang w:eastAsia="zh-CN"/>
        </w:rPr>
      </w:pPr>
      <w:r w:rsidRPr="00B90B11">
        <w:rPr>
          <w:rFonts w:eastAsiaTheme="minorEastAsia" w:hint="eastAsia"/>
          <w:lang w:eastAsia="zh-CN"/>
        </w:rPr>
        <w:t>T</w:t>
      </w:r>
      <w:r w:rsidRPr="00B90B11">
        <w:rPr>
          <w:rFonts w:eastAsiaTheme="minorEastAsia"/>
          <w:lang w:eastAsia="zh-CN"/>
        </w:rPr>
        <w:t>iming Advance</w:t>
      </w:r>
    </w:p>
    <w:p w14:paraId="2526518C" w14:textId="0001EABD" w:rsidR="008E4136" w:rsidRPr="001E1468" w:rsidRDefault="006C3743" w:rsidP="001E1468">
      <w:pPr>
        <w:overflowPunct w:val="0"/>
        <w:autoSpaceDE w:val="0"/>
        <w:autoSpaceDN w:val="0"/>
        <w:adjustRightInd w:val="0"/>
        <w:spacing w:line="360" w:lineRule="auto"/>
        <w:jc w:val="both"/>
        <w:textAlignment w:val="baseline"/>
        <w:rPr>
          <w:rFonts w:ascii="Calibri" w:hAnsi="Calibri" w:cs="Calibri"/>
          <w:sz w:val="22"/>
          <w:szCs w:val="22"/>
          <w:lang w:eastAsia="zh-CN"/>
        </w:rPr>
      </w:pPr>
      <w:r w:rsidRPr="001E1468">
        <w:rPr>
          <w:rFonts w:ascii="Calibri" w:hAnsi="Calibri" w:cs="Calibri" w:hint="eastAsia"/>
          <w:sz w:val="22"/>
          <w:szCs w:val="22"/>
          <w:lang w:eastAsia="zh-CN"/>
        </w:rPr>
        <w:t>T</w:t>
      </w:r>
      <w:r w:rsidRPr="001E1468">
        <w:rPr>
          <w:rFonts w:ascii="Calibri" w:hAnsi="Calibri" w:cs="Calibri"/>
          <w:sz w:val="22"/>
          <w:szCs w:val="22"/>
          <w:lang w:eastAsia="zh-CN"/>
        </w:rPr>
        <w:t>o assist data transmission, NCR-MT should obtain TA command</w:t>
      </w:r>
      <w:r w:rsidR="008E4136" w:rsidRPr="001E1468">
        <w:rPr>
          <w:rFonts w:ascii="Calibri" w:hAnsi="Calibri" w:cs="Calibri"/>
          <w:sz w:val="22"/>
          <w:szCs w:val="22"/>
          <w:lang w:eastAsia="zh-CN"/>
        </w:rPr>
        <w:t>s</w:t>
      </w:r>
      <w:r w:rsidRPr="001E1468">
        <w:rPr>
          <w:rFonts w:ascii="Calibri" w:hAnsi="Calibri" w:cs="Calibri"/>
          <w:sz w:val="22"/>
          <w:szCs w:val="22"/>
          <w:lang w:eastAsia="zh-CN"/>
        </w:rPr>
        <w:t xml:space="preserve"> from the gNB to determine its uplink trans</w:t>
      </w:r>
      <w:r w:rsidR="008E4136" w:rsidRPr="001E1468">
        <w:rPr>
          <w:rFonts w:ascii="Calibri" w:hAnsi="Calibri" w:cs="Calibri"/>
          <w:sz w:val="22"/>
          <w:szCs w:val="22"/>
          <w:lang w:eastAsia="zh-CN"/>
        </w:rPr>
        <w:t>mission</w:t>
      </w:r>
      <w:r w:rsidRPr="001E1468">
        <w:rPr>
          <w:rFonts w:ascii="Calibri" w:hAnsi="Calibri" w:cs="Calibri"/>
          <w:sz w:val="22"/>
          <w:szCs w:val="22"/>
          <w:lang w:eastAsia="zh-CN"/>
        </w:rPr>
        <w:t xml:space="preserve"> timing. </w:t>
      </w:r>
      <w:r w:rsidR="008E4136" w:rsidRPr="001E1468">
        <w:rPr>
          <w:rFonts w:ascii="Calibri" w:hAnsi="Calibri" w:cs="Calibri"/>
          <w:sz w:val="22"/>
          <w:szCs w:val="22"/>
          <w:lang w:eastAsia="zh-CN"/>
        </w:rPr>
        <w:t xml:space="preserve">The </w:t>
      </w:r>
      <w:r w:rsidRPr="001E1468">
        <w:rPr>
          <w:rFonts w:ascii="Calibri" w:hAnsi="Calibri" w:cs="Calibri"/>
          <w:sz w:val="22"/>
          <w:szCs w:val="22"/>
          <w:lang w:eastAsia="zh-CN"/>
        </w:rPr>
        <w:t xml:space="preserve">NCR-MT can obtain the first timing advance command from the random access response message. </w:t>
      </w:r>
      <w:r w:rsidR="008E4136" w:rsidRPr="001E1468">
        <w:rPr>
          <w:rFonts w:ascii="Calibri" w:hAnsi="Calibri" w:cs="Calibri"/>
          <w:sz w:val="22"/>
          <w:szCs w:val="22"/>
          <w:lang w:eastAsia="zh-CN"/>
        </w:rPr>
        <w:t>T</w:t>
      </w:r>
      <w:r w:rsidRPr="001E1468">
        <w:rPr>
          <w:rFonts w:ascii="Calibri" w:hAnsi="Calibri" w:cs="Calibri"/>
          <w:sz w:val="22"/>
          <w:szCs w:val="22"/>
          <w:lang w:eastAsia="zh-CN"/>
        </w:rPr>
        <w:t xml:space="preserve">he NCR-MT </w:t>
      </w:r>
      <w:r w:rsidR="00ED70A9" w:rsidRPr="001E1468">
        <w:rPr>
          <w:rFonts w:ascii="Calibri" w:hAnsi="Calibri" w:cs="Calibri"/>
          <w:sz w:val="22"/>
          <w:szCs w:val="22"/>
          <w:lang w:eastAsia="zh-CN"/>
        </w:rPr>
        <w:t>starts the TA timer</w:t>
      </w:r>
      <w:r w:rsidR="008E4136" w:rsidRPr="001E1468">
        <w:rPr>
          <w:rFonts w:ascii="Calibri" w:hAnsi="Calibri" w:cs="Calibri"/>
          <w:sz w:val="22"/>
          <w:szCs w:val="22"/>
          <w:lang w:eastAsia="zh-CN"/>
        </w:rPr>
        <w:t xml:space="preserve"> after receiving it</w:t>
      </w:r>
      <w:r w:rsidR="00ED70A9" w:rsidRPr="001E1468">
        <w:rPr>
          <w:rFonts w:ascii="Calibri" w:hAnsi="Calibri" w:cs="Calibri"/>
          <w:sz w:val="22"/>
          <w:szCs w:val="22"/>
          <w:lang w:eastAsia="zh-CN"/>
        </w:rPr>
        <w:t xml:space="preserve">. </w:t>
      </w:r>
      <w:r w:rsidR="008E4136" w:rsidRPr="001E1468">
        <w:rPr>
          <w:rFonts w:ascii="Calibri" w:hAnsi="Calibri" w:cs="Calibri"/>
          <w:sz w:val="22"/>
          <w:szCs w:val="22"/>
          <w:lang w:eastAsia="zh-CN"/>
        </w:rPr>
        <w:t xml:space="preserve">The NCR-MT will then adjust the uplink timing when it receives </w:t>
      </w:r>
      <w:r w:rsidR="00D77E9E" w:rsidRPr="001E1468">
        <w:rPr>
          <w:rFonts w:ascii="Calibri" w:hAnsi="Calibri" w:cs="Calibri"/>
          <w:sz w:val="22"/>
          <w:szCs w:val="22"/>
          <w:lang w:eastAsia="zh-CN"/>
        </w:rPr>
        <w:t xml:space="preserve">updated </w:t>
      </w:r>
      <w:r w:rsidR="008E4136" w:rsidRPr="001E1468">
        <w:rPr>
          <w:rFonts w:ascii="Calibri" w:hAnsi="Calibri" w:cs="Calibri"/>
          <w:sz w:val="22"/>
          <w:szCs w:val="22"/>
          <w:lang w:eastAsia="zh-CN"/>
        </w:rPr>
        <w:t>TA command from the network. Considering that the NCR-MT is stationary, the TA timer of the NCR-MT will not expire. In other words, the timing value in the TA command is infinite.</w:t>
      </w:r>
    </w:p>
    <w:p w14:paraId="4EDFD036" w14:textId="22D31E3F" w:rsidR="00F51EBD" w:rsidRPr="008C4E84" w:rsidRDefault="00ED70A9" w:rsidP="008825F8">
      <w:pPr>
        <w:overflowPunct w:val="0"/>
        <w:autoSpaceDE w:val="0"/>
        <w:autoSpaceDN w:val="0"/>
        <w:adjustRightInd w:val="0"/>
        <w:spacing w:before="180" w:line="360" w:lineRule="auto"/>
        <w:jc w:val="both"/>
        <w:textAlignment w:val="baseline"/>
        <w:rPr>
          <w:rFonts w:ascii="Calibri" w:eastAsiaTheme="minorEastAsia" w:hAnsi="Calibri" w:cs="Calibri"/>
          <w:b/>
          <w:sz w:val="22"/>
          <w:szCs w:val="22"/>
          <w:lang w:eastAsia="zh-CN"/>
        </w:rPr>
      </w:pPr>
      <w:r w:rsidRPr="008C4E84">
        <w:rPr>
          <w:rFonts w:ascii="Calibri" w:eastAsiaTheme="minorEastAsia" w:hAnsi="Calibri" w:cs="Calibri"/>
          <w:b/>
          <w:sz w:val="22"/>
          <w:szCs w:val="22"/>
          <w:lang w:eastAsia="zh-CN"/>
        </w:rPr>
        <w:t xml:space="preserve">Proposal </w:t>
      </w:r>
      <w:r w:rsidR="00FE4F1D" w:rsidRPr="008C4E84">
        <w:rPr>
          <w:rFonts w:ascii="Calibri" w:eastAsiaTheme="minorEastAsia" w:hAnsi="Calibri" w:cs="Calibri"/>
          <w:b/>
          <w:sz w:val="22"/>
          <w:szCs w:val="22"/>
          <w:lang w:eastAsia="zh-CN"/>
        </w:rPr>
        <w:t>7</w:t>
      </w:r>
      <w:r w:rsidRPr="008C4E84">
        <w:rPr>
          <w:rFonts w:ascii="Calibri" w:eastAsiaTheme="minorEastAsia" w:hAnsi="Calibri" w:cs="Calibri"/>
          <w:b/>
          <w:sz w:val="22"/>
          <w:szCs w:val="22"/>
          <w:lang w:eastAsia="zh-CN"/>
        </w:rPr>
        <w:t>:</w:t>
      </w:r>
      <w:r w:rsidR="002D4A88" w:rsidRPr="008C4E84">
        <w:rPr>
          <w:rFonts w:ascii="Calibri" w:eastAsiaTheme="minorEastAsia" w:hAnsi="Calibri" w:cs="Calibri"/>
          <w:b/>
          <w:sz w:val="22"/>
          <w:szCs w:val="22"/>
          <w:lang w:eastAsia="zh-CN"/>
        </w:rPr>
        <w:t xml:space="preserve"> </w:t>
      </w:r>
      <w:r w:rsidR="00501D3C" w:rsidRPr="008C4E84">
        <w:rPr>
          <w:rFonts w:ascii="Calibri" w:eastAsiaTheme="minorEastAsia" w:hAnsi="Calibri" w:cs="Calibri"/>
          <w:b/>
          <w:sz w:val="22"/>
          <w:szCs w:val="22"/>
          <w:lang w:eastAsia="zh-CN"/>
        </w:rPr>
        <w:t>NCR-MT will maintain a TA timer for uplink timing alignment</w:t>
      </w:r>
      <w:r w:rsidRPr="008C4E84">
        <w:rPr>
          <w:rFonts w:ascii="Calibri" w:eastAsiaTheme="minorEastAsia" w:hAnsi="Calibri" w:cs="Calibri"/>
          <w:b/>
          <w:sz w:val="22"/>
          <w:szCs w:val="22"/>
          <w:lang w:eastAsia="zh-CN"/>
        </w:rPr>
        <w:t>.</w:t>
      </w:r>
    </w:p>
    <w:p w14:paraId="4BC8AFF1"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456F4094" w:rsidR="000B1DB8" w:rsidRPr="006F2C58" w:rsidRDefault="00527415" w:rsidP="006F2C58">
      <w:pPr>
        <w:overflowPunct w:val="0"/>
        <w:autoSpaceDE w:val="0"/>
        <w:autoSpaceDN w:val="0"/>
        <w:adjustRightInd w:val="0"/>
        <w:spacing w:line="360" w:lineRule="auto"/>
        <w:jc w:val="both"/>
        <w:textAlignment w:val="baseline"/>
        <w:rPr>
          <w:rFonts w:ascii="Calibri" w:hAnsi="Calibri" w:cs="Calibri"/>
          <w:sz w:val="22"/>
          <w:szCs w:val="22"/>
          <w:lang w:eastAsia="zh-CN"/>
        </w:rPr>
      </w:pPr>
      <w:r w:rsidRPr="006F2C58">
        <w:rPr>
          <w:rFonts w:ascii="Calibri" w:hAnsi="Calibri" w:cs="Calibri"/>
          <w:sz w:val="22"/>
          <w:szCs w:val="22"/>
          <w:lang w:eastAsia="zh-CN"/>
        </w:rPr>
        <w:t xml:space="preserve">The paper </w:t>
      </w:r>
      <w:r w:rsidR="00117D6E" w:rsidRPr="006F2C58">
        <w:rPr>
          <w:rFonts w:ascii="Calibri" w:hAnsi="Calibri" w:cs="Calibri"/>
          <w:sz w:val="22"/>
          <w:szCs w:val="22"/>
          <w:lang w:eastAsia="zh-CN"/>
        </w:rPr>
        <w:t>analyses</w:t>
      </w:r>
      <w:r w:rsidRPr="006F2C58">
        <w:rPr>
          <w:rFonts w:ascii="Calibri" w:hAnsi="Calibri" w:cs="Calibri"/>
          <w:sz w:val="22"/>
          <w:szCs w:val="22"/>
          <w:lang w:eastAsia="zh-CN"/>
        </w:rPr>
        <w:t xml:space="preserve"> </w:t>
      </w:r>
      <w:r w:rsidR="00145FA6" w:rsidRPr="006F2C58">
        <w:rPr>
          <w:rFonts w:ascii="Calibri" w:hAnsi="Calibri" w:cs="Calibri"/>
          <w:sz w:val="22"/>
          <w:szCs w:val="22"/>
          <w:lang w:eastAsia="zh-CN"/>
        </w:rPr>
        <w:t>some</w:t>
      </w:r>
      <w:r w:rsidR="00B670F1" w:rsidRPr="006F2C58">
        <w:rPr>
          <w:rFonts w:ascii="Calibri" w:hAnsi="Calibri" w:cs="Calibri"/>
          <w:sz w:val="22"/>
          <w:szCs w:val="22"/>
          <w:lang w:eastAsia="zh-CN"/>
        </w:rPr>
        <w:t xml:space="preserve"> </w:t>
      </w:r>
      <w:r w:rsidR="000B1DB8" w:rsidRPr="006F2C58">
        <w:rPr>
          <w:rFonts w:ascii="Calibri" w:hAnsi="Calibri" w:cs="Calibri"/>
          <w:sz w:val="22"/>
          <w:szCs w:val="22"/>
          <w:lang w:eastAsia="zh-CN"/>
        </w:rPr>
        <w:t>issues regarding</w:t>
      </w:r>
      <w:r w:rsidR="00145FA6" w:rsidRPr="006F2C58">
        <w:rPr>
          <w:rFonts w:ascii="Calibri" w:hAnsi="Calibri" w:cs="Calibri"/>
          <w:sz w:val="22"/>
          <w:szCs w:val="22"/>
          <w:lang w:eastAsia="zh-CN"/>
        </w:rPr>
        <w:t xml:space="preserve"> the </w:t>
      </w:r>
      <w:r w:rsidR="002809EA" w:rsidRPr="006F2C58">
        <w:rPr>
          <w:rFonts w:ascii="Calibri" w:hAnsi="Calibri" w:cs="Calibri" w:hint="eastAsia"/>
          <w:sz w:val="22"/>
          <w:szCs w:val="22"/>
          <w:lang w:eastAsia="zh-CN"/>
        </w:rPr>
        <w:t>side</w:t>
      </w:r>
      <w:r w:rsidR="002809EA" w:rsidRPr="006F2C58">
        <w:rPr>
          <w:rFonts w:ascii="Calibri" w:hAnsi="Calibri" w:cs="Calibri"/>
          <w:sz w:val="22"/>
          <w:szCs w:val="22"/>
          <w:lang w:eastAsia="zh-CN"/>
        </w:rPr>
        <w:t xml:space="preserve"> control information of </w:t>
      </w:r>
      <w:r w:rsidR="00145FA6" w:rsidRPr="006F2C58">
        <w:rPr>
          <w:rFonts w:ascii="Calibri" w:hAnsi="Calibri" w:cs="Calibri"/>
          <w:sz w:val="22"/>
          <w:szCs w:val="22"/>
          <w:lang w:eastAsia="zh-CN"/>
        </w:rPr>
        <w:t>network-controlled repeaters</w:t>
      </w:r>
      <w:r w:rsidR="000B1DB8" w:rsidRPr="006F2C58">
        <w:rPr>
          <w:rFonts w:ascii="Calibri" w:hAnsi="Calibri" w:cs="Calibri"/>
          <w:sz w:val="22"/>
          <w:szCs w:val="22"/>
          <w:lang w:eastAsia="zh-CN"/>
        </w:rPr>
        <w:t>, and concludes the following proposal</w:t>
      </w:r>
      <w:r w:rsidR="00145FA6" w:rsidRPr="006F2C58">
        <w:rPr>
          <w:rFonts w:ascii="Calibri" w:hAnsi="Calibri" w:cs="Calibri"/>
          <w:sz w:val="22"/>
          <w:szCs w:val="22"/>
          <w:lang w:eastAsia="zh-CN"/>
        </w:rPr>
        <w:t>s</w:t>
      </w:r>
      <w:r w:rsidR="000B1DB8" w:rsidRPr="006F2C58">
        <w:rPr>
          <w:rFonts w:ascii="Calibri" w:hAnsi="Calibri" w:cs="Calibri"/>
          <w:sz w:val="22"/>
          <w:szCs w:val="22"/>
          <w:lang w:eastAsia="zh-CN"/>
        </w:rPr>
        <w:t>:</w:t>
      </w:r>
    </w:p>
    <w:p w14:paraId="44C3BE96" w14:textId="77777777" w:rsidR="00FE4F1D" w:rsidRPr="00730E90" w:rsidRDefault="00FE4F1D" w:rsidP="00FE4F1D">
      <w:pPr>
        <w:jc w:val="both"/>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roposal 1: The following criterions should be considered in down-selection:</w:t>
      </w:r>
    </w:p>
    <w:p w14:paraId="247360ED" w14:textId="77777777" w:rsidR="00FE4F1D" w:rsidRPr="00730E90" w:rsidRDefault="00FE4F1D" w:rsidP="00FE4F1D">
      <w:pPr>
        <w:pStyle w:val="af5"/>
        <w:numPr>
          <w:ilvl w:val="0"/>
          <w:numId w:val="29"/>
        </w:numPr>
        <w:overflowPunct w:val="0"/>
        <w:autoSpaceDE w:val="0"/>
        <w:autoSpaceDN w:val="0"/>
        <w:adjustRightInd w:val="0"/>
        <w:spacing w:after="180" w:line="240" w:lineRule="auto"/>
        <w:contextualSpacing/>
        <w:jc w:val="both"/>
        <w:textAlignment w:val="baseline"/>
        <w:rPr>
          <w:b/>
          <w:lang w:eastAsia="zh-CN"/>
        </w:rPr>
      </w:pPr>
      <w:r w:rsidRPr="00730E90">
        <w:rPr>
          <w:b/>
          <w:lang w:eastAsia="zh-CN"/>
        </w:rPr>
        <w:t>inter-vendor interoperability</w:t>
      </w:r>
    </w:p>
    <w:p w14:paraId="795A352B" w14:textId="77777777" w:rsidR="00FE4F1D" w:rsidRPr="00730E90" w:rsidRDefault="00FE4F1D" w:rsidP="00FE4F1D">
      <w:pPr>
        <w:pStyle w:val="af5"/>
        <w:numPr>
          <w:ilvl w:val="0"/>
          <w:numId w:val="29"/>
        </w:numPr>
        <w:overflowPunct w:val="0"/>
        <w:autoSpaceDE w:val="0"/>
        <w:autoSpaceDN w:val="0"/>
        <w:adjustRightInd w:val="0"/>
        <w:spacing w:after="180" w:line="240" w:lineRule="auto"/>
        <w:contextualSpacing/>
        <w:jc w:val="both"/>
        <w:textAlignment w:val="baseline"/>
        <w:rPr>
          <w:b/>
          <w:lang w:eastAsia="zh-CN"/>
        </w:rPr>
      </w:pPr>
      <w:r w:rsidRPr="00730E90">
        <w:rPr>
          <w:b/>
          <w:lang w:eastAsia="zh-CN"/>
        </w:rPr>
        <w:t xml:space="preserve">low cost for network-controlled repeater </w:t>
      </w:r>
    </w:p>
    <w:p w14:paraId="14B6A0FE" w14:textId="77777777" w:rsidR="00FE4F1D" w:rsidRPr="00730E90" w:rsidRDefault="00FE4F1D" w:rsidP="00FE4F1D">
      <w:pPr>
        <w:pStyle w:val="af5"/>
        <w:numPr>
          <w:ilvl w:val="0"/>
          <w:numId w:val="29"/>
        </w:numPr>
        <w:overflowPunct w:val="0"/>
        <w:autoSpaceDE w:val="0"/>
        <w:autoSpaceDN w:val="0"/>
        <w:adjustRightInd w:val="0"/>
        <w:spacing w:after="180" w:line="240" w:lineRule="auto"/>
        <w:contextualSpacing/>
        <w:jc w:val="both"/>
        <w:textAlignment w:val="baseline"/>
        <w:rPr>
          <w:b/>
          <w:lang w:eastAsia="zh-CN"/>
        </w:rPr>
      </w:pPr>
      <w:r w:rsidRPr="00730E90">
        <w:rPr>
          <w:b/>
          <w:lang w:eastAsia="zh-CN"/>
        </w:rPr>
        <w:t xml:space="preserve">no or </w:t>
      </w:r>
      <w:r w:rsidRPr="00730E90">
        <w:rPr>
          <w:rFonts w:hint="eastAsia"/>
          <w:b/>
          <w:lang w:eastAsia="zh-CN"/>
        </w:rPr>
        <w:t>l</w:t>
      </w:r>
      <w:r w:rsidRPr="00730E90">
        <w:rPr>
          <w:b/>
          <w:lang w:eastAsia="zh-CN"/>
        </w:rPr>
        <w:t>ess impact on Core network/</w:t>
      </w:r>
      <w:r w:rsidRPr="00730E90">
        <w:rPr>
          <w:b/>
        </w:rPr>
        <w:t xml:space="preserve"> </w:t>
      </w:r>
      <w:r w:rsidRPr="00730E90">
        <w:rPr>
          <w:b/>
          <w:lang w:eastAsia="zh-CN"/>
        </w:rPr>
        <w:t>Authentication System</w:t>
      </w:r>
    </w:p>
    <w:p w14:paraId="57A735B1" w14:textId="09F03D0D" w:rsidR="00FE4F1D" w:rsidRPr="008C4E84" w:rsidRDefault="00FE4F1D" w:rsidP="008C4E84">
      <w:pPr>
        <w:pStyle w:val="af5"/>
        <w:numPr>
          <w:ilvl w:val="0"/>
          <w:numId w:val="29"/>
        </w:numPr>
        <w:overflowPunct w:val="0"/>
        <w:autoSpaceDE w:val="0"/>
        <w:autoSpaceDN w:val="0"/>
        <w:adjustRightInd w:val="0"/>
        <w:spacing w:after="180" w:line="240" w:lineRule="auto"/>
        <w:contextualSpacing/>
        <w:jc w:val="both"/>
        <w:textAlignment w:val="baseline"/>
        <w:rPr>
          <w:b/>
          <w:lang w:eastAsia="zh-CN"/>
        </w:rPr>
      </w:pPr>
      <w:r w:rsidRPr="00730E90">
        <w:rPr>
          <w:b/>
          <w:lang w:eastAsia="zh-CN"/>
        </w:rPr>
        <w:t>security</w:t>
      </w:r>
    </w:p>
    <w:p w14:paraId="68B164C0" w14:textId="419B1783" w:rsidR="00541D7D" w:rsidRPr="005D1606" w:rsidRDefault="008C4E84" w:rsidP="00541D7D">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5D1606">
        <w:rPr>
          <w:rFonts w:ascii="Calibri" w:eastAsiaTheme="minorEastAsia" w:hAnsi="Calibri" w:cs="Calibri"/>
          <w:b/>
          <w:sz w:val="22"/>
          <w:szCs w:val="22"/>
          <w:lang w:eastAsia="zh-CN"/>
        </w:rPr>
        <w:t>Proposal 2: It is needed to configure DRBs for NCR to support OAM traffic.</w:t>
      </w:r>
    </w:p>
    <w:p w14:paraId="75E1C917" w14:textId="6A0C1DC3" w:rsidR="008C4E84" w:rsidRDefault="008C4E84" w:rsidP="00541D7D">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5D1606">
        <w:rPr>
          <w:rFonts w:ascii="Calibri" w:hAnsi="Calibri" w:cs="Calibri"/>
          <w:b/>
          <w:sz w:val="22"/>
          <w:szCs w:val="22"/>
          <w:lang w:eastAsia="zh-CN"/>
        </w:rPr>
        <w:t>Proposal 3: It is proposed to support SRB0/SRB1/SRB2.</w:t>
      </w:r>
    </w:p>
    <w:p w14:paraId="6DDEB3CE" w14:textId="56C34E91" w:rsidR="005D1606" w:rsidRDefault="005D1606" w:rsidP="00541D7D">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8C4E84">
        <w:rPr>
          <w:rFonts w:ascii="Calibri" w:eastAsiaTheme="minorEastAsia" w:hAnsi="Calibri" w:cs="Calibri"/>
          <w:b/>
          <w:sz w:val="22"/>
          <w:szCs w:val="22"/>
          <w:lang w:eastAsia="zh-CN"/>
        </w:rPr>
        <w:t>Proposal 4: On RRC state, RRC connected and RRC idle state shall be supported, while RRC inactive is optional.</w:t>
      </w:r>
    </w:p>
    <w:p w14:paraId="1DAA04F8" w14:textId="76F68193" w:rsidR="005D1606" w:rsidRDefault="00DC0741" w:rsidP="00541D7D">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8C4E84">
        <w:rPr>
          <w:rFonts w:ascii="Calibri" w:eastAsiaTheme="minorEastAsia" w:hAnsi="Calibri" w:cs="Calibri"/>
          <w:b/>
          <w:sz w:val="22"/>
          <w:szCs w:val="22"/>
          <w:lang w:eastAsia="zh-CN"/>
        </w:rPr>
        <w:t xml:space="preserve">Proposal </w:t>
      </w:r>
      <w:r>
        <w:rPr>
          <w:rFonts w:ascii="Calibri" w:eastAsiaTheme="minorEastAsia" w:hAnsi="Calibri" w:cs="Calibri"/>
          <w:b/>
          <w:sz w:val="22"/>
          <w:szCs w:val="22"/>
          <w:lang w:eastAsia="zh-CN"/>
        </w:rPr>
        <w:t>5</w:t>
      </w:r>
      <w:r w:rsidRPr="008C4E84">
        <w:rPr>
          <w:rFonts w:ascii="Calibri" w:eastAsiaTheme="minorEastAsia" w:hAnsi="Calibri" w:cs="Calibri"/>
          <w:b/>
          <w:sz w:val="22"/>
          <w:szCs w:val="22"/>
          <w:lang w:eastAsia="zh-CN"/>
        </w:rPr>
        <w:t>: In NCR-MT connected state, a TA-like NCR-Fwd ON-OFF scheme can be introduced to reduce the signalling overhead.</w:t>
      </w:r>
    </w:p>
    <w:p w14:paraId="5A9D432E" w14:textId="55CDD249" w:rsidR="005D1606" w:rsidRDefault="00DC0741" w:rsidP="00541D7D">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DC0741">
        <w:rPr>
          <w:rFonts w:ascii="Calibri" w:eastAsiaTheme="minorEastAsia" w:hAnsi="Calibri" w:cs="Calibri"/>
          <w:b/>
          <w:sz w:val="22"/>
          <w:szCs w:val="22"/>
          <w:lang w:eastAsia="zh-CN"/>
        </w:rPr>
        <w:t>Proposal 6: In NCR-MT idle state, the broadcast messages can be used to control the NCR-Fwd’s ON/OFF. When the NCR-Fwd turns on, the NCR can fall back to the legacy RF repeater.</w:t>
      </w:r>
    </w:p>
    <w:p w14:paraId="791D8224" w14:textId="08788F64" w:rsidR="005D1606" w:rsidRPr="005D1606" w:rsidRDefault="005D1606" w:rsidP="00541D7D">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8C4E84">
        <w:rPr>
          <w:rFonts w:ascii="Calibri" w:eastAsiaTheme="minorEastAsia" w:hAnsi="Calibri" w:cs="Calibri"/>
          <w:b/>
          <w:sz w:val="22"/>
          <w:szCs w:val="22"/>
          <w:lang w:eastAsia="zh-CN"/>
        </w:rPr>
        <w:t>Proposal 7: NCR-MT will maintain a TA timer for uplink timing alignment.</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lastRenderedPageBreak/>
        <w:t>References</w:t>
      </w:r>
    </w:p>
    <w:p w14:paraId="6DDC6829" w14:textId="2FA7EA79" w:rsidR="001D4066" w:rsidRDefault="000B5E47" w:rsidP="00F66017">
      <w:pPr>
        <w:numPr>
          <w:ilvl w:val="0"/>
          <w:numId w:val="6"/>
        </w:numPr>
        <w:overflowPunct w:val="0"/>
        <w:autoSpaceDE w:val="0"/>
        <w:autoSpaceDN w:val="0"/>
        <w:adjustRightInd w:val="0"/>
        <w:spacing w:line="240" w:lineRule="auto"/>
        <w:textAlignment w:val="baseline"/>
        <w:rPr>
          <w:sz w:val="22"/>
          <w:szCs w:val="22"/>
          <w:lang w:eastAsia="zh-CN"/>
        </w:rPr>
      </w:pPr>
      <w:r w:rsidRPr="000B5E47">
        <w:rPr>
          <w:sz w:val="22"/>
          <w:szCs w:val="22"/>
          <w:lang w:eastAsia="zh-CN"/>
        </w:rPr>
        <w:t>RP-222649</w:t>
      </w:r>
      <w:r w:rsidR="001D4066">
        <w:rPr>
          <w:rFonts w:hint="eastAsia"/>
          <w:sz w:val="22"/>
          <w:szCs w:val="22"/>
          <w:lang w:eastAsia="zh-CN"/>
        </w:rPr>
        <w:t>,</w:t>
      </w:r>
      <w:r w:rsidR="001D4066">
        <w:rPr>
          <w:sz w:val="22"/>
          <w:szCs w:val="22"/>
          <w:lang w:eastAsia="zh-CN"/>
        </w:rPr>
        <w:t xml:space="preserve"> </w:t>
      </w:r>
      <w:r w:rsidRPr="000B5E47">
        <w:rPr>
          <w:sz w:val="22"/>
          <w:szCs w:val="22"/>
          <w:lang w:eastAsia="zh-CN"/>
        </w:rPr>
        <w:t>New WID on NR network-controlled repeaters</w:t>
      </w:r>
    </w:p>
    <w:p w14:paraId="4B496739" w14:textId="1E648B84" w:rsidR="00E51610" w:rsidRDefault="00E51610" w:rsidP="00F66017">
      <w:pPr>
        <w:numPr>
          <w:ilvl w:val="0"/>
          <w:numId w:val="6"/>
        </w:numPr>
        <w:overflowPunct w:val="0"/>
        <w:autoSpaceDE w:val="0"/>
        <w:autoSpaceDN w:val="0"/>
        <w:adjustRightInd w:val="0"/>
        <w:spacing w:line="240" w:lineRule="auto"/>
        <w:textAlignment w:val="baseline"/>
        <w:rPr>
          <w:sz w:val="22"/>
          <w:szCs w:val="22"/>
          <w:lang w:eastAsia="zh-CN"/>
        </w:rPr>
      </w:pPr>
      <w:r w:rsidRPr="00E51610">
        <w:rPr>
          <w:sz w:val="22"/>
          <w:szCs w:val="22"/>
          <w:lang w:eastAsia="zh-CN"/>
        </w:rPr>
        <w:t>3GPP TR 38.867</w:t>
      </w:r>
      <w:r>
        <w:rPr>
          <w:sz w:val="22"/>
          <w:szCs w:val="22"/>
          <w:lang w:eastAsia="zh-CN"/>
        </w:rPr>
        <w:t xml:space="preserve"> </w:t>
      </w:r>
      <w:r w:rsidR="00541D7D" w:rsidRPr="00541D7D">
        <w:rPr>
          <w:sz w:val="22"/>
          <w:szCs w:val="22"/>
          <w:lang w:eastAsia="zh-CN"/>
        </w:rPr>
        <w:t>V18.0.0</w:t>
      </w:r>
      <w:r>
        <w:rPr>
          <w:sz w:val="22"/>
          <w:szCs w:val="22"/>
          <w:lang w:eastAsia="zh-CN"/>
        </w:rPr>
        <w:t xml:space="preserve">, </w:t>
      </w:r>
      <w:r w:rsidRPr="00E51610">
        <w:rPr>
          <w:sz w:val="22"/>
          <w:szCs w:val="22"/>
          <w:lang w:eastAsia="zh-CN"/>
        </w:rPr>
        <w:t>Study on NR network-controlled repeaters</w:t>
      </w:r>
    </w:p>
    <w:p w14:paraId="6ACDDBF0" w14:textId="661ECCCF" w:rsidR="00DA513B" w:rsidRPr="00DA513B" w:rsidRDefault="00DA513B" w:rsidP="00541D7D">
      <w:pPr>
        <w:overflowPunct w:val="0"/>
        <w:autoSpaceDE w:val="0"/>
        <w:autoSpaceDN w:val="0"/>
        <w:adjustRightInd w:val="0"/>
        <w:spacing w:line="240" w:lineRule="auto"/>
        <w:ind w:left="357"/>
        <w:textAlignment w:val="baseline"/>
        <w:rPr>
          <w:sz w:val="22"/>
          <w:szCs w:val="22"/>
          <w:lang w:eastAsia="zh-CN"/>
        </w:rPr>
      </w:pPr>
    </w:p>
    <w:sectPr w:rsidR="00DA513B" w:rsidRPr="00DA513B"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B592A" w14:textId="77777777" w:rsidR="00774507" w:rsidRDefault="00774507" w:rsidP="00912621">
      <w:pPr>
        <w:spacing w:after="0" w:line="240" w:lineRule="auto"/>
      </w:pPr>
      <w:r>
        <w:separator/>
      </w:r>
    </w:p>
  </w:endnote>
  <w:endnote w:type="continuationSeparator" w:id="0">
    <w:p w14:paraId="50148B9F" w14:textId="77777777" w:rsidR="00774507" w:rsidRDefault="00774507"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F961E" w14:textId="77777777" w:rsidR="00774507" w:rsidRDefault="00774507" w:rsidP="00912621">
      <w:pPr>
        <w:spacing w:after="0" w:line="240" w:lineRule="auto"/>
      </w:pPr>
      <w:r>
        <w:separator/>
      </w:r>
    </w:p>
  </w:footnote>
  <w:footnote w:type="continuationSeparator" w:id="0">
    <w:p w14:paraId="06F194A1" w14:textId="77777777" w:rsidR="00774507" w:rsidRDefault="00774507"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D825366"/>
    <w:multiLevelType w:val="hybridMultilevel"/>
    <w:tmpl w:val="7DC8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80698"/>
    <w:multiLevelType w:val="hybridMultilevel"/>
    <w:tmpl w:val="2B22151E"/>
    <w:lvl w:ilvl="0" w:tplc="A4502E92">
      <w:start w:val="1"/>
      <w:numFmt w:val="bullet"/>
      <w:lvlText w:val=""/>
      <w:lvlJc w:val="left"/>
      <w:pPr>
        <w:tabs>
          <w:tab w:val="num" w:pos="720"/>
        </w:tabs>
        <w:ind w:left="720" w:hanging="360"/>
      </w:pPr>
      <w:rPr>
        <w:rFonts w:ascii="Symbol" w:hAnsi="Symbol" w:hint="default"/>
      </w:rPr>
    </w:lvl>
    <w:lvl w:ilvl="1" w:tplc="EC8EC07A">
      <w:numFmt w:val="bullet"/>
      <w:lvlText w:val="o"/>
      <w:lvlJc w:val="left"/>
      <w:pPr>
        <w:tabs>
          <w:tab w:val="num" w:pos="1440"/>
        </w:tabs>
        <w:ind w:left="1440" w:hanging="360"/>
      </w:pPr>
      <w:rPr>
        <w:rFonts w:ascii="Courier New" w:hAnsi="Courier New" w:hint="default"/>
      </w:rPr>
    </w:lvl>
    <w:lvl w:ilvl="2" w:tplc="B96E3D40" w:tentative="1">
      <w:start w:val="1"/>
      <w:numFmt w:val="bullet"/>
      <w:lvlText w:val=""/>
      <w:lvlJc w:val="left"/>
      <w:pPr>
        <w:tabs>
          <w:tab w:val="num" w:pos="2160"/>
        </w:tabs>
        <w:ind w:left="2160" w:hanging="360"/>
      </w:pPr>
      <w:rPr>
        <w:rFonts w:ascii="Symbol" w:hAnsi="Symbol" w:hint="default"/>
      </w:rPr>
    </w:lvl>
    <w:lvl w:ilvl="3" w:tplc="39B074AC" w:tentative="1">
      <w:start w:val="1"/>
      <w:numFmt w:val="bullet"/>
      <w:lvlText w:val=""/>
      <w:lvlJc w:val="left"/>
      <w:pPr>
        <w:tabs>
          <w:tab w:val="num" w:pos="2880"/>
        </w:tabs>
        <w:ind w:left="2880" w:hanging="360"/>
      </w:pPr>
      <w:rPr>
        <w:rFonts w:ascii="Symbol" w:hAnsi="Symbol" w:hint="default"/>
      </w:rPr>
    </w:lvl>
    <w:lvl w:ilvl="4" w:tplc="72DE4914" w:tentative="1">
      <w:start w:val="1"/>
      <w:numFmt w:val="bullet"/>
      <w:lvlText w:val=""/>
      <w:lvlJc w:val="left"/>
      <w:pPr>
        <w:tabs>
          <w:tab w:val="num" w:pos="3600"/>
        </w:tabs>
        <w:ind w:left="3600" w:hanging="360"/>
      </w:pPr>
      <w:rPr>
        <w:rFonts w:ascii="Symbol" w:hAnsi="Symbol" w:hint="default"/>
      </w:rPr>
    </w:lvl>
    <w:lvl w:ilvl="5" w:tplc="EE025FF4" w:tentative="1">
      <w:start w:val="1"/>
      <w:numFmt w:val="bullet"/>
      <w:lvlText w:val=""/>
      <w:lvlJc w:val="left"/>
      <w:pPr>
        <w:tabs>
          <w:tab w:val="num" w:pos="4320"/>
        </w:tabs>
        <w:ind w:left="4320" w:hanging="360"/>
      </w:pPr>
      <w:rPr>
        <w:rFonts w:ascii="Symbol" w:hAnsi="Symbol" w:hint="default"/>
      </w:rPr>
    </w:lvl>
    <w:lvl w:ilvl="6" w:tplc="80828710" w:tentative="1">
      <w:start w:val="1"/>
      <w:numFmt w:val="bullet"/>
      <w:lvlText w:val=""/>
      <w:lvlJc w:val="left"/>
      <w:pPr>
        <w:tabs>
          <w:tab w:val="num" w:pos="5040"/>
        </w:tabs>
        <w:ind w:left="5040" w:hanging="360"/>
      </w:pPr>
      <w:rPr>
        <w:rFonts w:ascii="Symbol" w:hAnsi="Symbol" w:hint="default"/>
      </w:rPr>
    </w:lvl>
    <w:lvl w:ilvl="7" w:tplc="16B0C5F6" w:tentative="1">
      <w:start w:val="1"/>
      <w:numFmt w:val="bullet"/>
      <w:lvlText w:val=""/>
      <w:lvlJc w:val="left"/>
      <w:pPr>
        <w:tabs>
          <w:tab w:val="num" w:pos="5760"/>
        </w:tabs>
        <w:ind w:left="5760" w:hanging="360"/>
      </w:pPr>
      <w:rPr>
        <w:rFonts w:ascii="Symbol" w:hAnsi="Symbol" w:hint="default"/>
      </w:rPr>
    </w:lvl>
    <w:lvl w:ilvl="8" w:tplc="11C62F2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3A3759"/>
    <w:multiLevelType w:val="hybridMultilevel"/>
    <w:tmpl w:val="12521CEE"/>
    <w:lvl w:ilvl="0" w:tplc="21D0AC14">
      <w:start w:val="1"/>
      <w:numFmt w:val="bullet"/>
      <w:lvlText w:val=""/>
      <w:lvlJc w:val="left"/>
      <w:pPr>
        <w:tabs>
          <w:tab w:val="num" w:pos="720"/>
        </w:tabs>
        <w:ind w:left="720" w:hanging="360"/>
      </w:pPr>
      <w:rPr>
        <w:rFonts w:ascii="Symbol" w:hAnsi="Symbol" w:hint="default"/>
      </w:rPr>
    </w:lvl>
    <w:lvl w:ilvl="1" w:tplc="1DDA768E" w:tentative="1">
      <w:start w:val="1"/>
      <w:numFmt w:val="bullet"/>
      <w:lvlText w:val=""/>
      <w:lvlJc w:val="left"/>
      <w:pPr>
        <w:tabs>
          <w:tab w:val="num" w:pos="1440"/>
        </w:tabs>
        <w:ind w:left="1440" w:hanging="360"/>
      </w:pPr>
      <w:rPr>
        <w:rFonts w:ascii="Symbol" w:hAnsi="Symbol" w:hint="default"/>
      </w:rPr>
    </w:lvl>
    <w:lvl w:ilvl="2" w:tplc="B524B38C" w:tentative="1">
      <w:start w:val="1"/>
      <w:numFmt w:val="bullet"/>
      <w:lvlText w:val=""/>
      <w:lvlJc w:val="left"/>
      <w:pPr>
        <w:tabs>
          <w:tab w:val="num" w:pos="2160"/>
        </w:tabs>
        <w:ind w:left="2160" w:hanging="360"/>
      </w:pPr>
      <w:rPr>
        <w:rFonts w:ascii="Symbol" w:hAnsi="Symbol" w:hint="default"/>
      </w:rPr>
    </w:lvl>
    <w:lvl w:ilvl="3" w:tplc="7194B4D6" w:tentative="1">
      <w:start w:val="1"/>
      <w:numFmt w:val="bullet"/>
      <w:lvlText w:val=""/>
      <w:lvlJc w:val="left"/>
      <w:pPr>
        <w:tabs>
          <w:tab w:val="num" w:pos="2880"/>
        </w:tabs>
        <w:ind w:left="2880" w:hanging="360"/>
      </w:pPr>
      <w:rPr>
        <w:rFonts w:ascii="Symbol" w:hAnsi="Symbol" w:hint="default"/>
      </w:rPr>
    </w:lvl>
    <w:lvl w:ilvl="4" w:tplc="14D2030C" w:tentative="1">
      <w:start w:val="1"/>
      <w:numFmt w:val="bullet"/>
      <w:lvlText w:val=""/>
      <w:lvlJc w:val="left"/>
      <w:pPr>
        <w:tabs>
          <w:tab w:val="num" w:pos="3600"/>
        </w:tabs>
        <w:ind w:left="3600" w:hanging="360"/>
      </w:pPr>
      <w:rPr>
        <w:rFonts w:ascii="Symbol" w:hAnsi="Symbol" w:hint="default"/>
      </w:rPr>
    </w:lvl>
    <w:lvl w:ilvl="5" w:tplc="2FA2E97A" w:tentative="1">
      <w:start w:val="1"/>
      <w:numFmt w:val="bullet"/>
      <w:lvlText w:val=""/>
      <w:lvlJc w:val="left"/>
      <w:pPr>
        <w:tabs>
          <w:tab w:val="num" w:pos="4320"/>
        </w:tabs>
        <w:ind w:left="4320" w:hanging="360"/>
      </w:pPr>
      <w:rPr>
        <w:rFonts w:ascii="Symbol" w:hAnsi="Symbol" w:hint="default"/>
      </w:rPr>
    </w:lvl>
    <w:lvl w:ilvl="6" w:tplc="81564246" w:tentative="1">
      <w:start w:val="1"/>
      <w:numFmt w:val="bullet"/>
      <w:lvlText w:val=""/>
      <w:lvlJc w:val="left"/>
      <w:pPr>
        <w:tabs>
          <w:tab w:val="num" w:pos="5040"/>
        </w:tabs>
        <w:ind w:left="5040" w:hanging="360"/>
      </w:pPr>
      <w:rPr>
        <w:rFonts w:ascii="Symbol" w:hAnsi="Symbol" w:hint="default"/>
      </w:rPr>
    </w:lvl>
    <w:lvl w:ilvl="7" w:tplc="E93644F0" w:tentative="1">
      <w:start w:val="1"/>
      <w:numFmt w:val="bullet"/>
      <w:lvlText w:val=""/>
      <w:lvlJc w:val="left"/>
      <w:pPr>
        <w:tabs>
          <w:tab w:val="num" w:pos="5760"/>
        </w:tabs>
        <w:ind w:left="5760" w:hanging="360"/>
      </w:pPr>
      <w:rPr>
        <w:rFonts w:ascii="Symbol" w:hAnsi="Symbol" w:hint="default"/>
      </w:rPr>
    </w:lvl>
    <w:lvl w:ilvl="8" w:tplc="41F48F0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37C52"/>
    <w:multiLevelType w:val="hybridMultilevel"/>
    <w:tmpl w:val="A96C33BE"/>
    <w:lvl w:ilvl="0" w:tplc="94761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1C1E0F"/>
    <w:multiLevelType w:val="hybridMultilevel"/>
    <w:tmpl w:val="FF808956"/>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1D5D1A"/>
    <w:multiLevelType w:val="hybridMultilevel"/>
    <w:tmpl w:val="01A68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163099"/>
    <w:multiLevelType w:val="hybridMultilevel"/>
    <w:tmpl w:val="29FC262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6E7477"/>
    <w:multiLevelType w:val="hybridMultilevel"/>
    <w:tmpl w:val="9542707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69E5566"/>
    <w:multiLevelType w:val="hybridMultilevel"/>
    <w:tmpl w:val="F3E8B446"/>
    <w:lvl w:ilvl="0" w:tplc="86DE749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23"/>
  </w:num>
  <w:num w:numId="2">
    <w:abstractNumId w:val="27"/>
  </w:num>
  <w:num w:numId="3">
    <w:abstractNumId w:val="24"/>
  </w:num>
  <w:num w:numId="4">
    <w:abstractNumId w:val="18"/>
  </w:num>
  <w:num w:numId="5">
    <w:abstractNumId w:val="15"/>
  </w:num>
  <w:num w:numId="6">
    <w:abstractNumId w:val="14"/>
  </w:num>
  <w:num w:numId="7">
    <w:abstractNumId w:val="1"/>
  </w:num>
  <w:num w:numId="8">
    <w:abstractNumId w:val="22"/>
  </w:num>
  <w:num w:numId="9">
    <w:abstractNumId w:val="2"/>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
  </w:num>
  <w:num w:numId="16">
    <w:abstractNumId w:val="16"/>
  </w:num>
  <w:num w:numId="17">
    <w:abstractNumId w:val="0"/>
  </w:num>
  <w:num w:numId="18">
    <w:abstractNumId w:val="8"/>
  </w:num>
  <w:num w:numId="19">
    <w:abstractNumId w:val="17"/>
  </w:num>
  <w:num w:numId="20">
    <w:abstractNumId w:val="21"/>
  </w:num>
  <w:num w:numId="21">
    <w:abstractNumId w:val="20"/>
  </w:num>
  <w:num w:numId="22">
    <w:abstractNumId w:val="9"/>
  </w:num>
  <w:num w:numId="23">
    <w:abstractNumId w:val="13"/>
  </w:num>
  <w:num w:numId="24">
    <w:abstractNumId w:val="6"/>
  </w:num>
  <w:num w:numId="25">
    <w:abstractNumId w:val="7"/>
  </w:num>
  <w:num w:numId="26">
    <w:abstractNumId w:val="5"/>
  </w:num>
  <w:num w:numId="27">
    <w:abstractNumId w:val="25"/>
  </w:num>
  <w:num w:numId="28">
    <w:abstractNumId w:val="19"/>
  </w:num>
  <w:num w:numId="29">
    <w:abstractNumId w:val="11"/>
  </w:num>
  <w:num w:numId="30">
    <w:abstractNumId w:val="10"/>
  </w:num>
  <w:num w:numId="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066F6"/>
    <w:rsid w:val="00007E82"/>
    <w:rsid w:val="000101C5"/>
    <w:rsid w:val="00011147"/>
    <w:rsid w:val="000121B8"/>
    <w:rsid w:val="0001238C"/>
    <w:rsid w:val="00013333"/>
    <w:rsid w:val="000153FC"/>
    <w:rsid w:val="0001574B"/>
    <w:rsid w:val="00017BB3"/>
    <w:rsid w:val="000219CF"/>
    <w:rsid w:val="0002254B"/>
    <w:rsid w:val="0002339C"/>
    <w:rsid w:val="00025FCB"/>
    <w:rsid w:val="00027A12"/>
    <w:rsid w:val="00027C89"/>
    <w:rsid w:val="000301EF"/>
    <w:rsid w:val="00030364"/>
    <w:rsid w:val="0003047D"/>
    <w:rsid w:val="000323D8"/>
    <w:rsid w:val="0003260E"/>
    <w:rsid w:val="00032963"/>
    <w:rsid w:val="00036389"/>
    <w:rsid w:val="000369EB"/>
    <w:rsid w:val="000400C4"/>
    <w:rsid w:val="0004190C"/>
    <w:rsid w:val="00042F9E"/>
    <w:rsid w:val="000451B8"/>
    <w:rsid w:val="00050CE1"/>
    <w:rsid w:val="0005124C"/>
    <w:rsid w:val="0005209D"/>
    <w:rsid w:val="00052311"/>
    <w:rsid w:val="0005259D"/>
    <w:rsid w:val="00054914"/>
    <w:rsid w:val="000555C3"/>
    <w:rsid w:val="00056B03"/>
    <w:rsid w:val="000604F0"/>
    <w:rsid w:val="00060FC4"/>
    <w:rsid w:val="000627AC"/>
    <w:rsid w:val="000646DB"/>
    <w:rsid w:val="00064CCE"/>
    <w:rsid w:val="00066250"/>
    <w:rsid w:val="000664E7"/>
    <w:rsid w:val="00066942"/>
    <w:rsid w:val="00066D1B"/>
    <w:rsid w:val="00071700"/>
    <w:rsid w:val="00073E84"/>
    <w:rsid w:val="000767B8"/>
    <w:rsid w:val="000771CB"/>
    <w:rsid w:val="00077AD7"/>
    <w:rsid w:val="00083327"/>
    <w:rsid w:val="0008382B"/>
    <w:rsid w:val="000869B3"/>
    <w:rsid w:val="0009037E"/>
    <w:rsid w:val="00090FBE"/>
    <w:rsid w:val="00091A59"/>
    <w:rsid w:val="00092F9A"/>
    <w:rsid w:val="00094E0F"/>
    <w:rsid w:val="00095257"/>
    <w:rsid w:val="00095C65"/>
    <w:rsid w:val="000965F2"/>
    <w:rsid w:val="000966B8"/>
    <w:rsid w:val="00096841"/>
    <w:rsid w:val="00097E12"/>
    <w:rsid w:val="000A0714"/>
    <w:rsid w:val="000A1D54"/>
    <w:rsid w:val="000A5654"/>
    <w:rsid w:val="000A636A"/>
    <w:rsid w:val="000A6E7A"/>
    <w:rsid w:val="000A6F9E"/>
    <w:rsid w:val="000A7B12"/>
    <w:rsid w:val="000B0BE2"/>
    <w:rsid w:val="000B0C5A"/>
    <w:rsid w:val="000B1609"/>
    <w:rsid w:val="000B1D9C"/>
    <w:rsid w:val="000B1DB8"/>
    <w:rsid w:val="000B2645"/>
    <w:rsid w:val="000B4E76"/>
    <w:rsid w:val="000B58BA"/>
    <w:rsid w:val="000B5E47"/>
    <w:rsid w:val="000B6405"/>
    <w:rsid w:val="000C2DB8"/>
    <w:rsid w:val="000C44C8"/>
    <w:rsid w:val="000C511B"/>
    <w:rsid w:val="000C5793"/>
    <w:rsid w:val="000C5937"/>
    <w:rsid w:val="000D05A0"/>
    <w:rsid w:val="000D106F"/>
    <w:rsid w:val="000D2691"/>
    <w:rsid w:val="000D404A"/>
    <w:rsid w:val="000D56F8"/>
    <w:rsid w:val="000D5A80"/>
    <w:rsid w:val="000D5B76"/>
    <w:rsid w:val="000D5F72"/>
    <w:rsid w:val="000D741E"/>
    <w:rsid w:val="000D7737"/>
    <w:rsid w:val="000E10EC"/>
    <w:rsid w:val="000E11E4"/>
    <w:rsid w:val="000E1B91"/>
    <w:rsid w:val="000E281B"/>
    <w:rsid w:val="000E2934"/>
    <w:rsid w:val="000E30ED"/>
    <w:rsid w:val="000E36E2"/>
    <w:rsid w:val="000E4BFD"/>
    <w:rsid w:val="000E4C6D"/>
    <w:rsid w:val="000E555F"/>
    <w:rsid w:val="000E594F"/>
    <w:rsid w:val="000E6A20"/>
    <w:rsid w:val="000E7497"/>
    <w:rsid w:val="000E7F35"/>
    <w:rsid w:val="000F05F2"/>
    <w:rsid w:val="000F077B"/>
    <w:rsid w:val="000F15DE"/>
    <w:rsid w:val="000F230C"/>
    <w:rsid w:val="000F248F"/>
    <w:rsid w:val="000F295F"/>
    <w:rsid w:val="000F2CE3"/>
    <w:rsid w:val="000F32F0"/>
    <w:rsid w:val="000F472C"/>
    <w:rsid w:val="000F7724"/>
    <w:rsid w:val="00101725"/>
    <w:rsid w:val="001040A8"/>
    <w:rsid w:val="00104235"/>
    <w:rsid w:val="00104B1F"/>
    <w:rsid w:val="00105FBA"/>
    <w:rsid w:val="00110165"/>
    <w:rsid w:val="00111B68"/>
    <w:rsid w:val="00112ECA"/>
    <w:rsid w:val="001130EF"/>
    <w:rsid w:val="00113A32"/>
    <w:rsid w:val="001140E2"/>
    <w:rsid w:val="001142CC"/>
    <w:rsid w:val="00114861"/>
    <w:rsid w:val="00115999"/>
    <w:rsid w:val="001170A3"/>
    <w:rsid w:val="00117D6E"/>
    <w:rsid w:val="00120021"/>
    <w:rsid w:val="00121855"/>
    <w:rsid w:val="00122453"/>
    <w:rsid w:val="00122602"/>
    <w:rsid w:val="00122C11"/>
    <w:rsid w:val="001230E4"/>
    <w:rsid w:val="00123AB6"/>
    <w:rsid w:val="001259DC"/>
    <w:rsid w:val="00126AFB"/>
    <w:rsid w:val="00130F3F"/>
    <w:rsid w:val="00131D97"/>
    <w:rsid w:val="00132241"/>
    <w:rsid w:val="00132D82"/>
    <w:rsid w:val="0013432A"/>
    <w:rsid w:val="001362A5"/>
    <w:rsid w:val="001365E1"/>
    <w:rsid w:val="00137D43"/>
    <w:rsid w:val="001401C9"/>
    <w:rsid w:val="001403B3"/>
    <w:rsid w:val="00140747"/>
    <w:rsid w:val="00141B0B"/>
    <w:rsid w:val="001432A0"/>
    <w:rsid w:val="0014357F"/>
    <w:rsid w:val="0014420F"/>
    <w:rsid w:val="00145FA6"/>
    <w:rsid w:val="001479BA"/>
    <w:rsid w:val="00150A48"/>
    <w:rsid w:val="00151D79"/>
    <w:rsid w:val="00151F18"/>
    <w:rsid w:val="0015316D"/>
    <w:rsid w:val="00154EFB"/>
    <w:rsid w:val="00154F84"/>
    <w:rsid w:val="001569C4"/>
    <w:rsid w:val="001600AA"/>
    <w:rsid w:val="00161043"/>
    <w:rsid w:val="001624A6"/>
    <w:rsid w:val="00162E5D"/>
    <w:rsid w:val="001635AB"/>
    <w:rsid w:val="00164047"/>
    <w:rsid w:val="00164861"/>
    <w:rsid w:val="00165147"/>
    <w:rsid w:val="00166963"/>
    <w:rsid w:val="00166D8A"/>
    <w:rsid w:val="00167241"/>
    <w:rsid w:val="001672CF"/>
    <w:rsid w:val="001720C1"/>
    <w:rsid w:val="00172941"/>
    <w:rsid w:val="00174051"/>
    <w:rsid w:val="001744B2"/>
    <w:rsid w:val="00175E53"/>
    <w:rsid w:val="00180A99"/>
    <w:rsid w:val="00180F8A"/>
    <w:rsid w:val="001810B8"/>
    <w:rsid w:val="001843F4"/>
    <w:rsid w:val="001860BF"/>
    <w:rsid w:val="001868B7"/>
    <w:rsid w:val="00191F40"/>
    <w:rsid w:val="00191FD3"/>
    <w:rsid w:val="00193698"/>
    <w:rsid w:val="0019507E"/>
    <w:rsid w:val="00195335"/>
    <w:rsid w:val="00196420"/>
    <w:rsid w:val="00196AA8"/>
    <w:rsid w:val="001A0617"/>
    <w:rsid w:val="001A0650"/>
    <w:rsid w:val="001A0BC1"/>
    <w:rsid w:val="001A13C2"/>
    <w:rsid w:val="001A1CEC"/>
    <w:rsid w:val="001A3453"/>
    <w:rsid w:val="001A3791"/>
    <w:rsid w:val="001A4E14"/>
    <w:rsid w:val="001A7EC6"/>
    <w:rsid w:val="001B18B3"/>
    <w:rsid w:val="001B1C20"/>
    <w:rsid w:val="001B28E2"/>
    <w:rsid w:val="001B2B14"/>
    <w:rsid w:val="001B2FF4"/>
    <w:rsid w:val="001B3AF9"/>
    <w:rsid w:val="001B3B1B"/>
    <w:rsid w:val="001B3EE6"/>
    <w:rsid w:val="001B49F4"/>
    <w:rsid w:val="001B54EF"/>
    <w:rsid w:val="001B5824"/>
    <w:rsid w:val="001B5AB4"/>
    <w:rsid w:val="001B65EE"/>
    <w:rsid w:val="001C007F"/>
    <w:rsid w:val="001C1A4F"/>
    <w:rsid w:val="001C2BF7"/>
    <w:rsid w:val="001C2C36"/>
    <w:rsid w:val="001C309B"/>
    <w:rsid w:val="001C3C08"/>
    <w:rsid w:val="001C493C"/>
    <w:rsid w:val="001C5557"/>
    <w:rsid w:val="001C5E67"/>
    <w:rsid w:val="001C6AB6"/>
    <w:rsid w:val="001D0B68"/>
    <w:rsid w:val="001D13A2"/>
    <w:rsid w:val="001D2777"/>
    <w:rsid w:val="001D3342"/>
    <w:rsid w:val="001D3888"/>
    <w:rsid w:val="001D4066"/>
    <w:rsid w:val="001D5388"/>
    <w:rsid w:val="001D6271"/>
    <w:rsid w:val="001D6CCA"/>
    <w:rsid w:val="001E0405"/>
    <w:rsid w:val="001E1468"/>
    <w:rsid w:val="001E2053"/>
    <w:rsid w:val="001E301C"/>
    <w:rsid w:val="001E4082"/>
    <w:rsid w:val="001E4857"/>
    <w:rsid w:val="001E6636"/>
    <w:rsid w:val="001E691A"/>
    <w:rsid w:val="001E78C1"/>
    <w:rsid w:val="001E7D73"/>
    <w:rsid w:val="001F1535"/>
    <w:rsid w:val="001F2877"/>
    <w:rsid w:val="001F3D1B"/>
    <w:rsid w:val="001F55F1"/>
    <w:rsid w:val="001F7703"/>
    <w:rsid w:val="001F78C9"/>
    <w:rsid w:val="002004D0"/>
    <w:rsid w:val="002007AB"/>
    <w:rsid w:val="00202DA2"/>
    <w:rsid w:val="00203290"/>
    <w:rsid w:val="00205816"/>
    <w:rsid w:val="002129C4"/>
    <w:rsid w:val="00212DAF"/>
    <w:rsid w:val="00214860"/>
    <w:rsid w:val="00215CF7"/>
    <w:rsid w:val="002165C4"/>
    <w:rsid w:val="00217BBD"/>
    <w:rsid w:val="00217D3F"/>
    <w:rsid w:val="00222875"/>
    <w:rsid w:val="002230FE"/>
    <w:rsid w:val="00224209"/>
    <w:rsid w:val="002245E9"/>
    <w:rsid w:val="00225EAA"/>
    <w:rsid w:val="0022713E"/>
    <w:rsid w:val="002277BF"/>
    <w:rsid w:val="00230F8B"/>
    <w:rsid w:val="0023110F"/>
    <w:rsid w:val="002313D3"/>
    <w:rsid w:val="00232F10"/>
    <w:rsid w:val="00235189"/>
    <w:rsid w:val="00235E70"/>
    <w:rsid w:val="00236F4A"/>
    <w:rsid w:val="002400C8"/>
    <w:rsid w:val="0024232B"/>
    <w:rsid w:val="0024252F"/>
    <w:rsid w:val="00242912"/>
    <w:rsid w:val="00242CA8"/>
    <w:rsid w:val="00243236"/>
    <w:rsid w:val="00243571"/>
    <w:rsid w:val="00244BEF"/>
    <w:rsid w:val="00245CDE"/>
    <w:rsid w:val="00246259"/>
    <w:rsid w:val="00246CC5"/>
    <w:rsid w:val="002470AE"/>
    <w:rsid w:val="00250645"/>
    <w:rsid w:val="00251F5A"/>
    <w:rsid w:val="00254C82"/>
    <w:rsid w:val="00256319"/>
    <w:rsid w:val="0026260D"/>
    <w:rsid w:val="00262E88"/>
    <w:rsid w:val="0026338D"/>
    <w:rsid w:val="00263D9F"/>
    <w:rsid w:val="00265282"/>
    <w:rsid w:val="00265784"/>
    <w:rsid w:val="00267432"/>
    <w:rsid w:val="00271723"/>
    <w:rsid w:val="00271FE1"/>
    <w:rsid w:val="00272663"/>
    <w:rsid w:val="00272923"/>
    <w:rsid w:val="00272B2D"/>
    <w:rsid w:val="0027305F"/>
    <w:rsid w:val="002730F3"/>
    <w:rsid w:val="00274D41"/>
    <w:rsid w:val="00275184"/>
    <w:rsid w:val="002759CB"/>
    <w:rsid w:val="00275D2E"/>
    <w:rsid w:val="00276DBE"/>
    <w:rsid w:val="002809EA"/>
    <w:rsid w:val="00280D1E"/>
    <w:rsid w:val="00284DCA"/>
    <w:rsid w:val="0028537A"/>
    <w:rsid w:val="00287C99"/>
    <w:rsid w:val="00287DCC"/>
    <w:rsid w:val="002904C4"/>
    <w:rsid w:val="002920E0"/>
    <w:rsid w:val="002952AA"/>
    <w:rsid w:val="00295EBD"/>
    <w:rsid w:val="0029751A"/>
    <w:rsid w:val="00297526"/>
    <w:rsid w:val="00297578"/>
    <w:rsid w:val="002A06F2"/>
    <w:rsid w:val="002A1270"/>
    <w:rsid w:val="002A12AB"/>
    <w:rsid w:val="002A1320"/>
    <w:rsid w:val="002A1D59"/>
    <w:rsid w:val="002A2658"/>
    <w:rsid w:val="002A29B1"/>
    <w:rsid w:val="002A2FEC"/>
    <w:rsid w:val="002A31D7"/>
    <w:rsid w:val="002A3349"/>
    <w:rsid w:val="002A3C40"/>
    <w:rsid w:val="002A402B"/>
    <w:rsid w:val="002A4A70"/>
    <w:rsid w:val="002A5957"/>
    <w:rsid w:val="002A7436"/>
    <w:rsid w:val="002A77F1"/>
    <w:rsid w:val="002A7F96"/>
    <w:rsid w:val="002B1124"/>
    <w:rsid w:val="002B1588"/>
    <w:rsid w:val="002B185F"/>
    <w:rsid w:val="002B1D95"/>
    <w:rsid w:val="002B20F8"/>
    <w:rsid w:val="002C0EA3"/>
    <w:rsid w:val="002C1C52"/>
    <w:rsid w:val="002C2070"/>
    <w:rsid w:val="002C2844"/>
    <w:rsid w:val="002C3E04"/>
    <w:rsid w:val="002C5B9C"/>
    <w:rsid w:val="002C5EB8"/>
    <w:rsid w:val="002C5FB0"/>
    <w:rsid w:val="002C6CFB"/>
    <w:rsid w:val="002C7241"/>
    <w:rsid w:val="002C7F40"/>
    <w:rsid w:val="002D11F2"/>
    <w:rsid w:val="002D17CE"/>
    <w:rsid w:val="002D2FE8"/>
    <w:rsid w:val="002D4A88"/>
    <w:rsid w:val="002D5D6A"/>
    <w:rsid w:val="002D7ACB"/>
    <w:rsid w:val="002E1ADC"/>
    <w:rsid w:val="002E227E"/>
    <w:rsid w:val="002E250C"/>
    <w:rsid w:val="002E30E7"/>
    <w:rsid w:val="002E3F17"/>
    <w:rsid w:val="002E6BD9"/>
    <w:rsid w:val="002E7753"/>
    <w:rsid w:val="002F0AE5"/>
    <w:rsid w:val="002F252E"/>
    <w:rsid w:val="002F5214"/>
    <w:rsid w:val="002F52C5"/>
    <w:rsid w:val="002F79D7"/>
    <w:rsid w:val="002F7A1F"/>
    <w:rsid w:val="003008D5"/>
    <w:rsid w:val="00301489"/>
    <w:rsid w:val="0030205D"/>
    <w:rsid w:val="003022E6"/>
    <w:rsid w:val="003025A0"/>
    <w:rsid w:val="003032AD"/>
    <w:rsid w:val="003048C4"/>
    <w:rsid w:val="00305BD0"/>
    <w:rsid w:val="003069AB"/>
    <w:rsid w:val="003069EF"/>
    <w:rsid w:val="00307415"/>
    <w:rsid w:val="0030784F"/>
    <w:rsid w:val="00307C3C"/>
    <w:rsid w:val="00310D26"/>
    <w:rsid w:val="0031164B"/>
    <w:rsid w:val="00311678"/>
    <w:rsid w:val="0031497F"/>
    <w:rsid w:val="00315302"/>
    <w:rsid w:val="00315519"/>
    <w:rsid w:val="00315721"/>
    <w:rsid w:val="00316BBD"/>
    <w:rsid w:val="00317B90"/>
    <w:rsid w:val="00320BE3"/>
    <w:rsid w:val="0032216F"/>
    <w:rsid w:val="003230A1"/>
    <w:rsid w:val="0032347A"/>
    <w:rsid w:val="00323720"/>
    <w:rsid w:val="00324061"/>
    <w:rsid w:val="003252E5"/>
    <w:rsid w:val="00325359"/>
    <w:rsid w:val="00325F84"/>
    <w:rsid w:val="003264CB"/>
    <w:rsid w:val="00327BE8"/>
    <w:rsid w:val="0033006B"/>
    <w:rsid w:val="003312C1"/>
    <w:rsid w:val="003342D8"/>
    <w:rsid w:val="003358EA"/>
    <w:rsid w:val="00342D80"/>
    <w:rsid w:val="003438FA"/>
    <w:rsid w:val="00345845"/>
    <w:rsid w:val="00345A40"/>
    <w:rsid w:val="00346CD5"/>
    <w:rsid w:val="003507E6"/>
    <w:rsid w:val="00350E88"/>
    <w:rsid w:val="0035134B"/>
    <w:rsid w:val="00352077"/>
    <w:rsid w:val="003536E9"/>
    <w:rsid w:val="00353BD1"/>
    <w:rsid w:val="003554C1"/>
    <w:rsid w:val="0035607B"/>
    <w:rsid w:val="003562B5"/>
    <w:rsid w:val="003567CB"/>
    <w:rsid w:val="00356996"/>
    <w:rsid w:val="00356EED"/>
    <w:rsid w:val="003601F2"/>
    <w:rsid w:val="00361310"/>
    <w:rsid w:val="00361AB5"/>
    <w:rsid w:val="00361B1F"/>
    <w:rsid w:val="003627A7"/>
    <w:rsid w:val="00363319"/>
    <w:rsid w:val="003641A7"/>
    <w:rsid w:val="00364532"/>
    <w:rsid w:val="00364686"/>
    <w:rsid w:val="00364D2F"/>
    <w:rsid w:val="00364FD8"/>
    <w:rsid w:val="00365094"/>
    <w:rsid w:val="00366103"/>
    <w:rsid w:val="0036731E"/>
    <w:rsid w:val="0036762D"/>
    <w:rsid w:val="00367763"/>
    <w:rsid w:val="003677A2"/>
    <w:rsid w:val="00367C84"/>
    <w:rsid w:val="003708A4"/>
    <w:rsid w:val="00370AD1"/>
    <w:rsid w:val="0037199E"/>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91DAA"/>
    <w:rsid w:val="00392721"/>
    <w:rsid w:val="0039343B"/>
    <w:rsid w:val="003939AC"/>
    <w:rsid w:val="00394300"/>
    <w:rsid w:val="00394DC6"/>
    <w:rsid w:val="00396946"/>
    <w:rsid w:val="00397D24"/>
    <w:rsid w:val="003A0CFD"/>
    <w:rsid w:val="003A1A7A"/>
    <w:rsid w:val="003A1BBC"/>
    <w:rsid w:val="003A292F"/>
    <w:rsid w:val="003A7443"/>
    <w:rsid w:val="003B0E9B"/>
    <w:rsid w:val="003B1015"/>
    <w:rsid w:val="003B1401"/>
    <w:rsid w:val="003B1413"/>
    <w:rsid w:val="003B1754"/>
    <w:rsid w:val="003B1CDE"/>
    <w:rsid w:val="003B2076"/>
    <w:rsid w:val="003B29DB"/>
    <w:rsid w:val="003B33BB"/>
    <w:rsid w:val="003B472F"/>
    <w:rsid w:val="003B4F2F"/>
    <w:rsid w:val="003B69C4"/>
    <w:rsid w:val="003B7E4C"/>
    <w:rsid w:val="003C0F00"/>
    <w:rsid w:val="003C21DB"/>
    <w:rsid w:val="003C293F"/>
    <w:rsid w:val="003C3A6B"/>
    <w:rsid w:val="003C47B6"/>
    <w:rsid w:val="003C59C3"/>
    <w:rsid w:val="003C690E"/>
    <w:rsid w:val="003C7B6A"/>
    <w:rsid w:val="003D026B"/>
    <w:rsid w:val="003D1532"/>
    <w:rsid w:val="003D48AD"/>
    <w:rsid w:val="003D4CC4"/>
    <w:rsid w:val="003D5B41"/>
    <w:rsid w:val="003D675C"/>
    <w:rsid w:val="003D6E7E"/>
    <w:rsid w:val="003D7389"/>
    <w:rsid w:val="003D7584"/>
    <w:rsid w:val="003E1A04"/>
    <w:rsid w:val="003E226D"/>
    <w:rsid w:val="003E244E"/>
    <w:rsid w:val="003E39EC"/>
    <w:rsid w:val="003E468A"/>
    <w:rsid w:val="003E6F2D"/>
    <w:rsid w:val="003F007C"/>
    <w:rsid w:val="003F0EB9"/>
    <w:rsid w:val="003F1079"/>
    <w:rsid w:val="003F278D"/>
    <w:rsid w:val="003F353F"/>
    <w:rsid w:val="003F3B6C"/>
    <w:rsid w:val="003F55F2"/>
    <w:rsid w:val="003F5827"/>
    <w:rsid w:val="003F6025"/>
    <w:rsid w:val="003F6046"/>
    <w:rsid w:val="003F6726"/>
    <w:rsid w:val="003F6A8B"/>
    <w:rsid w:val="00404F64"/>
    <w:rsid w:val="004054BE"/>
    <w:rsid w:val="00407202"/>
    <w:rsid w:val="00407B2F"/>
    <w:rsid w:val="00411383"/>
    <w:rsid w:val="004129F4"/>
    <w:rsid w:val="00412DE7"/>
    <w:rsid w:val="0041633E"/>
    <w:rsid w:val="00416BB1"/>
    <w:rsid w:val="0042126F"/>
    <w:rsid w:val="00424238"/>
    <w:rsid w:val="0042724F"/>
    <w:rsid w:val="00427E5F"/>
    <w:rsid w:val="004300C4"/>
    <w:rsid w:val="00432E6B"/>
    <w:rsid w:val="00432FE0"/>
    <w:rsid w:val="004335B0"/>
    <w:rsid w:val="004351B0"/>
    <w:rsid w:val="0043563F"/>
    <w:rsid w:val="0043586C"/>
    <w:rsid w:val="004358FB"/>
    <w:rsid w:val="00436BCE"/>
    <w:rsid w:val="00442358"/>
    <w:rsid w:val="00442D92"/>
    <w:rsid w:val="00443997"/>
    <w:rsid w:val="00444205"/>
    <w:rsid w:val="00444439"/>
    <w:rsid w:val="004448E3"/>
    <w:rsid w:val="00445BCD"/>
    <w:rsid w:val="00446D38"/>
    <w:rsid w:val="004476B3"/>
    <w:rsid w:val="00451118"/>
    <w:rsid w:val="00452B25"/>
    <w:rsid w:val="0045346E"/>
    <w:rsid w:val="00453749"/>
    <w:rsid w:val="00455818"/>
    <w:rsid w:val="00455F6E"/>
    <w:rsid w:val="0046173A"/>
    <w:rsid w:val="00462444"/>
    <w:rsid w:val="004626DA"/>
    <w:rsid w:val="00462702"/>
    <w:rsid w:val="0046305E"/>
    <w:rsid w:val="00463546"/>
    <w:rsid w:val="00463E20"/>
    <w:rsid w:val="00463FFD"/>
    <w:rsid w:val="00465271"/>
    <w:rsid w:val="00465A23"/>
    <w:rsid w:val="004700E1"/>
    <w:rsid w:val="00470AED"/>
    <w:rsid w:val="004711A6"/>
    <w:rsid w:val="00471718"/>
    <w:rsid w:val="00473B11"/>
    <w:rsid w:val="00476474"/>
    <w:rsid w:val="00476B71"/>
    <w:rsid w:val="00477868"/>
    <w:rsid w:val="004802B6"/>
    <w:rsid w:val="00481F78"/>
    <w:rsid w:val="0048312E"/>
    <w:rsid w:val="00484BB6"/>
    <w:rsid w:val="00487653"/>
    <w:rsid w:val="00490D85"/>
    <w:rsid w:val="00491B2B"/>
    <w:rsid w:val="00493252"/>
    <w:rsid w:val="00494D15"/>
    <w:rsid w:val="004958DF"/>
    <w:rsid w:val="00496621"/>
    <w:rsid w:val="00497FBD"/>
    <w:rsid w:val="004A23D7"/>
    <w:rsid w:val="004A2BD6"/>
    <w:rsid w:val="004A3780"/>
    <w:rsid w:val="004A3A7C"/>
    <w:rsid w:val="004A40BC"/>
    <w:rsid w:val="004A42D7"/>
    <w:rsid w:val="004A532F"/>
    <w:rsid w:val="004A53AF"/>
    <w:rsid w:val="004A5985"/>
    <w:rsid w:val="004B1F48"/>
    <w:rsid w:val="004B2C42"/>
    <w:rsid w:val="004B414A"/>
    <w:rsid w:val="004B4F1C"/>
    <w:rsid w:val="004C181E"/>
    <w:rsid w:val="004C2985"/>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546"/>
    <w:rsid w:val="004D3EFD"/>
    <w:rsid w:val="004D4E06"/>
    <w:rsid w:val="004D4E90"/>
    <w:rsid w:val="004D5624"/>
    <w:rsid w:val="004D5B32"/>
    <w:rsid w:val="004D7003"/>
    <w:rsid w:val="004D71EE"/>
    <w:rsid w:val="004D7DBB"/>
    <w:rsid w:val="004D7E60"/>
    <w:rsid w:val="004E0501"/>
    <w:rsid w:val="004E053A"/>
    <w:rsid w:val="004E17FF"/>
    <w:rsid w:val="004E1EB0"/>
    <w:rsid w:val="004E1F24"/>
    <w:rsid w:val="004E2104"/>
    <w:rsid w:val="004E288E"/>
    <w:rsid w:val="004E29A5"/>
    <w:rsid w:val="004E2A34"/>
    <w:rsid w:val="004E4E91"/>
    <w:rsid w:val="004E52FB"/>
    <w:rsid w:val="004E554B"/>
    <w:rsid w:val="004E5B56"/>
    <w:rsid w:val="004E69C5"/>
    <w:rsid w:val="004E6F44"/>
    <w:rsid w:val="004E7909"/>
    <w:rsid w:val="004E7A4B"/>
    <w:rsid w:val="004F1547"/>
    <w:rsid w:val="004F20CB"/>
    <w:rsid w:val="004F2289"/>
    <w:rsid w:val="004F3788"/>
    <w:rsid w:val="004F3B2E"/>
    <w:rsid w:val="004F3EC5"/>
    <w:rsid w:val="004F410D"/>
    <w:rsid w:val="004F5D82"/>
    <w:rsid w:val="004F5E29"/>
    <w:rsid w:val="004F6939"/>
    <w:rsid w:val="004F7AAC"/>
    <w:rsid w:val="00500BCE"/>
    <w:rsid w:val="00501D3C"/>
    <w:rsid w:val="0050214A"/>
    <w:rsid w:val="005056BD"/>
    <w:rsid w:val="0050578F"/>
    <w:rsid w:val="00506347"/>
    <w:rsid w:val="00506853"/>
    <w:rsid w:val="00506E80"/>
    <w:rsid w:val="00507C3B"/>
    <w:rsid w:val="00510C97"/>
    <w:rsid w:val="00512820"/>
    <w:rsid w:val="00515A28"/>
    <w:rsid w:val="00515CE2"/>
    <w:rsid w:val="0051622E"/>
    <w:rsid w:val="005162C8"/>
    <w:rsid w:val="00521092"/>
    <w:rsid w:val="00521C40"/>
    <w:rsid w:val="005222E0"/>
    <w:rsid w:val="005237A6"/>
    <w:rsid w:val="0052422A"/>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5021"/>
    <w:rsid w:val="005355E5"/>
    <w:rsid w:val="0053665F"/>
    <w:rsid w:val="00536672"/>
    <w:rsid w:val="00541D7D"/>
    <w:rsid w:val="00542ECE"/>
    <w:rsid w:val="00543452"/>
    <w:rsid w:val="0054464B"/>
    <w:rsid w:val="0054653C"/>
    <w:rsid w:val="00547947"/>
    <w:rsid w:val="00551FD4"/>
    <w:rsid w:val="005529A1"/>
    <w:rsid w:val="005545C5"/>
    <w:rsid w:val="005548F0"/>
    <w:rsid w:val="00556214"/>
    <w:rsid w:val="00557DC9"/>
    <w:rsid w:val="005605C7"/>
    <w:rsid w:val="00561E0E"/>
    <w:rsid w:val="0056248A"/>
    <w:rsid w:val="00563CFE"/>
    <w:rsid w:val="005663AD"/>
    <w:rsid w:val="005670B2"/>
    <w:rsid w:val="00567508"/>
    <w:rsid w:val="0057168C"/>
    <w:rsid w:val="00573BFD"/>
    <w:rsid w:val="0057555A"/>
    <w:rsid w:val="005759B5"/>
    <w:rsid w:val="005759E3"/>
    <w:rsid w:val="00581261"/>
    <w:rsid w:val="005826A7"/>
    <w:rsid w:val="00583C8C"/>
    <w:rsid w:val="00584766"/>
    <w:rsid w:val="00584ABC"/>
    <w:rsid w:val="00584CE2"/>
    <w:rsid w:val="00585D19"/>
    <w:rsid w:val="005860DB"/>
    <w:rsid w:val="00586C74"/>
    <w:rsid w:val="00587A03"/>
    <w:rsid w:val="00587AC8"/>
    <w:rsid w:val="0059012E"/>
    <w:rsid w:val="0059037F"/>
    <w:rsid w:val="00590A46"/>
    <w:rsid w:val="0059678B"/>
    <w:rsid w:val="0059683E"/>
    <w:rsid w:val="00596D03"/>
    <w:rsid w:val="0059704C"/>
    <w:rsid w:val="005975C6"/>
    <w:rsid w:val="005977F1"/>
    <w:rsid w:val="005A0323"/>
    <w:rsid w:val="005A2B89"/>
    <w:rsid w:val="005A3779"/>
    <w:rsid w:val="005A46A9"/>
    <w:rsid w:val="005A47AB"/>
    <w:rsid w:val="005A4C2E"/>
    <w:rsid w:val="005A5C80"/>
    <w:rsid w:val="005A6EA3"/>
    <w:rsid w:val="005A6F1A"/>
    <w:rsid w:val="005A7FED"/>
    <w:rsid w:val="005B01D6"/>
    <w:rsid w:val="005B1A96"/>
    <w:rsid w:val="005B302C"/>
    <w:rsid w:val="005B4255"/>
    <w:rsid w:val="005B4FC1"/>
    <w:rsid w:val="005B6F5E"/>
    <w:rsid w:val="005B7179"/>
    <w:rsid w:val="005C1A11"/>
    <w:rsid w:val="005C2264"/>
    <w:rsid w:val="005C2569"/>
    <w:rsid w:val="005C2636"/>
    <w:rsid w:val="005C36C4"/>
    <w:rsid w:val="005C3E85"/>
    <w:rsid w:val="005C4E8C"/>
    <w:rsid w:val="005C5CE7"/>
    <w:rsid w:val="005C644A"/>
    <w:rsid w:val="005C66B9"/>
    <w:rsid w:val="005D1606"/>
    <w:rsid w:val="005D1A3B"/>
    <w:rsid w:val="005D3C43"/>
    <w:rsid w:val="005D5CFA"/>
    <w:rsid w:val="005D6287"/>
    <w:rsid w:val="005D6763"/>
    <w:rsid w:val="005D7AB2"/>
    <w:rsid w:val="005E0824"/>
    <w:rsid w:val="005E0DCC"/>
    <w:rsid w:val="005E1854"/>
    <w:rsid w:val="005E1D72"/>
    <w:rsid w:val="005E2FEC"/>
    <w:rsid w:val="005E51F8"/>
    <w:rsid w:val="005E5F74"/>
    <w:rsid w:val="005F13AE"/>
    <w:rsid w:val="005F16F5"/>
    <w:rsid w:val="005F27F8"/>
    <w:rsid w:val="005F3962"/>
    <w:rsid w:val="005F4C96"/>
    <w:rsid w:val="005F4F70"/>
    <w:rsid w:val="005F5683"/>
    <w:rsid w:val="005F64E6"/>
    <w:rsid w:val="006007F9"/>
    <w:rsid w:val="0060165B"/>
    <w:rsid w:val="00603763"/>
    <w:rsid w:val="00605700"/>
    <w:rsid w:val="006061FB"/>
    <w:rsid w:val="006076B8"/>
    <w:rsid w:val="0061049C"/>
    <w:rsid w:val="00610A56"/>
    <w:rsid w:val="006112C0"/>
    <w:rsid w:val="00611EC0"/>
    <w:rsid w:val="006122E2"/>
    <w:rsid w:val="006130BE"/>
    <w:rsid w:val="00614F06"/>
    <w:rsid w:val="00616154"/>
    <w:rsid w:val="00616A68"/>
    <w:rsid w:val="00616ECF"/>
    <w:rsid w:val="00617DC0"/>
    <w:rsid w:val="00622A9C"/>
    <w:rsid w:val="00623001"/>
    <w:rsid w:val="006238D9"/>
    <w:rsid w:val="00623FB9"/>
    <w:rsid w:val="006246C5"/>
    <w:rsid w:val="00626FF1"/>
    <w:rsid w:val="00627C06"/>
    <w:rsid w:val="0063034D"/>
    <w:rsid w:val="00630F09"/>
    <w:rsid w:val="0063149A"/>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53236"/>
    <w:rsid w:val="0065337C"/>
    <w:rsid w:val="00654E84"/>
    <w:rsid w:val="0065502E"/>
    <w:rsid w:val="0065671A"/>
    <w:rsid w:val="00656A4A"/>
    <w:rsid w:val="00661210"/>
    <w:rsid w:val="00661A31"/>
    <w:rsid w:val="006640D4"/>
    <w:rsid w:val="00664346"/>
    <w:rsid w:val="006652FF"/>
    <w:rsid w:val="006653FB"/>
    <w:rsid w:val="00667D6F"/>
    <w:rsid w:val="00667FA2"/>
    <w:rsid w:val="00670DEF"/>
    <w:rsid w:val="00670F04"/>
    <w:rsid w:val="0067166D"/>
    <w:rsid w:val="00672220"/>
    <w:rsid w:val="0067284A"/>
    <w:rsid w:val="00674E1D"/>
    <w:rsid w:val="00675CCE"/>
    <w:rsid w:val="00676CAB"/>
    <w:rsid w:val="00677C87"/>
    <w:rsid w:val="00677F07"/>
    <w:rsid w:val="006826DC"/>
    <w:rsid w:val="006833C9"/>
    <w:rsid w:val="006838F0"/>
    <w:rsid w:val="00683B88"/>
    <w:rsid w:val="00683FE0"/>
    <w:rsid w:val="00684A69"/>
    <w:rsid w:val="0068532B"/>
    <w:rsid w:val="006857F6"/>
    <w:rsid w:val="0068600B"/>
    <w:rsid w:val="006866BB"/>
    <w:rsid w:val="00690113"/>
    <w:rsid w:val="00690876"/>
    <w:rsid w:val="006925FF"/>
    <w:rsid w:val="00692DEA"/>
    <w:rsid w:val="0069337D"/>
    <w:rsid w:val="006933C1"/>
    <w:rsid w:val="00694F99"/>
    <w:rsid w:val="00695437"/>
    <w:rsid w:val="0069595D"/>
    <w:rsid w:val="00696A2A"/>
    <w:rsid w:val="006A04F4"/>
    <w:rsid w:val="006A1C3A"/>
    <w:rsid w:val="006A39AA"/>
    <w:rsid w:val="006A4603"/>
    <w:rsid w:val="006A5005"/>
    <w:rsid w:val="006A5510"/>
    <w:rsid w:val="006A5C7E"/>
    <w:rsid w:val="006A65E5"/>
    <w:rsid w:val="006B04EE"/>
    <w:rsid w:val="006B1A61"/>
    <w:rsid w:val="006B2395"/>
    <w:rsid w:val="006B4972"/>
    <w:rsid w:val="006B5058"/>
    <w:rsid w:val="006C0C2B"/>
    <w:rsid w:val="006C2E0B"/>
    <w:rsid w:val="006C3743"/>
    <w:rsid w:val="006C3F89"/>
    <w:rsid w:val="006C53AC"/>
    <w:rsid w:val="006C6093"/>
    <w:rsid w:val="006C7B4E"/>
    <w:rsid w:val="006D008C"/>
    <w:rsid w:val="006D26D9"/>
    <w:rsid w:val="006D2E48"/>
    <w:rsid w:val="006D3105"/>
    <w:rsid w:val="006D337E"/>
    <w:rsid w:val="006D3C37"/>
    <w:rsid w:val="006E07C6"/>
    <w:rsid w:val="006E2730"/>
    <w:rsid w:val="006E367F"/>
    <w:rsid w:val="006E393E"/>
    <w:rsid w:val="006E4276"/>
    <w:rsid w:val="006E5EDA"/>
    <w:rsid w:val="006E61C4"/>
    <w:rsid w:val="006F1670"/>
    <w:rsid w:val="006F2C58"/>
    <w:rsid w:val="006F3F5A"/>
    <w:rsid w:val="006F43FB"/>
    <w:rsid w:val="006F4A09"/>
    <w:rsid w:val="006F5097"/>
    <w:rsid w:val="006F56E1"/>
    <w:rsid w:val="006F5872"/>
    <w:rsid w:val="00700410"/>
    <w:rsid w:val="00700879"/>
    <w:rsid w:val="0070174C"/>
    <w:rsid w:val="00702CA9"/>
    <w:rsid w:val="0070337A"/>
    <w:rsid w:val="007073B7"/>
    <w:rsid w:val="007073F5"/>
    <w:rsid w:val="00707503"/>
    <w:rsid w:val="00707A19"/>
    <w:rsid w:val="00710171"/>
    <w:rsid w:val="0071176F"/>
    <w:rsid w:val="0071185C"/>
    <w:rsid w:val="00713078"/>
    <w:rsid w:val="007153DE"/>
    <w:rsid w:val="00716B62"/>
    <w:rsid w:val="00716D25"/>
    <w:rsid w:val="00717472"/>
    <w:rsid w:val="00721AC4"/>
    <w:rsid w:val="00723BEC"/>
    <w:rsid w:val="00724A85"/>
    <w:rsid w:val="0072527C"/>
    <w:rsid w:val="007256B8"/>
    <w:rsid w:val="007305FA"/>
    <w:rsid w:val="0073320E"/>
    <w:rsid w:val="00736EDF"/>
    <w:rsid w:val="00737188"/>
    <w:rsid w:val="00737806"/>
    <w:rsid w:val="00740BED"/>
    <w:rsid w:val="00740E28"/>
    <w:rsid w:val="007410A7"/>
    <w:rsid w:val="0074145A"/>
    <w:rsid w:val="00741EFD"/>
    <w:rsid w:val="00742320"/>
    <w:rsid w:val="007426E0"/>
    <w:rsid w:val="00744087"/>
    <w:rsid w:val="00744AD9"/>
    <w:rsid w:val="00744BFA"/>
    <w:rsid w:val="00745DE1"/>
    <w:rsid w:val="00746064"/>
    <w:rsid w:val="00746ED1"/>
    <w:rsid w:val="00747431"/>
    <w:rsid w:val="00747CB1"/>
    <w:rsid w:val="00747FFB"/>
    <w:rsid w:val="00751A12"/>
    <w:rsid w:val="007532B5"/>
    <w:rsid w:val="0075689F"/>
    <w:rsid w:val="007603EF"/>
    <w:rsid w:val="00761E37"/>
    <w:rsid w:val="00764B55"/>
    <w:rsid w:val="007652A2"/>
    <w:rsid w:val="00766A48"/>
    <w:rsid w:val="00766B55"/>
    <w:rsid w:val="00766C70"/>
    <w:rsid w:val="00767D4D"/>
    <w:rsid w:val="00770708"/>
    <w:rsid w:val="00771416"/>
    <w:rsid w:val="00773120"/>
    <w:rsid w:val="00774507"/>
    <w:rsid w:val="007761B3"/>
    <w:rsid w:val="00777959"/>
    <w:rsid w:val="007825CE"/>
    <w:rsid w:val="00782B87"/>
    <w:rsid w:val="0078318E"/>
    <w:rsid w:val="00783AF5"/>
    <w:rsid w:val="0078543D"/>
    <w:rsid w:val="00785C72"/>
    <w:rsid w:val="00787174"/>
    <w:rsid w:val="007901F7"/>
    <w:rsid w:val="007912A8"/>
    <w:rsid w:val="00792F36"/>
    <w:rsid w:val="00793A3D"/>
    <w:rsid w:val="007941C4"/>
    <w:rsid w:val="0079482A"/>
    <w:rsid w:val="0079507C"/>
    <w:rsid w:val="00795FCC"/>
    <w:rsid w:val="00796FDC"/>
    <w:rsid w:val="00797357"/>
    <w:rsid w:val="00797FED"/>
    <w:rsid w:val="007A3F51"/>
    <w:rsid w:val="007A53ED"/>
    <w:rsid w:val="007A5795"/>
    <w:rsid w:val="007A5E5B"/>
    <w:rsid w:val="007A6205"/>
    <w:rsid w:val="007B17A7"/>
    <w:rsid w:val="007B1E10"/>
    <w:rsid w:val="007B33B3"/>
    <w:rsid w:val="007B33B5"/>
    <w:rsid w:val="007B3C70"/>
    <w:rsid w:val="007B40A0"/>
    <w:rsid w:val="007B52F0"/>
    <w:rsid w:val="007B5375"/>
    <w:rsid w:val="007B577E"/>
    <w:rsid w:val="007B609A"/>
    <w:rsid w:val="007B6AA0"/>
    <w:rsid w:val="007B7CA3"/>
    <w:rsid w:val="007C035B"/>
    <w:rsid w:val="007C195E"/>
    <w:rsid w:val="007C36E3"/>
    <w:rsid w:val="007C4854"/>
    <w:rsid w:val="007D0DB7"/>
    <w:rsid w:val="007D2964"/>
    <w:rsid w:val="007D32C0"/>
    <w:rsid w:val="007D4460"/>
    <w:rsid w:val="007D469F"/>
    <w:rsid w:val="007D48EB"/>
    <w:rsid w:val="007D51E3"/>
    <w:rsid w:val="007D6A38"/>
    <w:rsid w:val="007D6BDF"/>
    <w:rsid w:val="007D7705"/>
    <w:rsid w:val="007E0CEF"/>
    <w:rsid w:val="007E1C61"/>
    <w:rsid w:val="007E36C7"/>
    <w:rsid w:val="007E3D6F"/>
    <w:rsid w:val="007E48E9"/>
    <w:rsid w:val="007E575F"/>
    <w:rsid w:val="007E5AB3"/>
    <w:rsid w:val="007E5B6D"/>
    <w:rsid w:val="007E6471"/>
    <w:rsid w:val="007E69E4"/>
    <w:rsid w:val="007F100D"/>
    <w:rsid w:val="007F2C30"/>
    <w:rsid w:val="007F3F12"/>
    <w:rsid w:val="007F4059"/>
    <w:rsid w:val="007F4477"/>
    <w:rsid w:val="007F5982"/>
    <w:rsid w:val="007F6083"/>
    <w:rsid w:val="007F6F35"/>
    <w:rsid w:val="007F722E"/>
    <w:rsid w:val="008003D1"/>
    <w:rsid w:val="0080062D"/>
    <w:rsid w:val="008011D5"/>
    <w:rsid w:val="00801B48"/>
    <w:rsid w:val="00803939"/>
    <w:rsid w:val="00803DA7"/>
    <w:rsid w:val="00803E3F"/>
    <w:rsid w:val="00804469"/>
    <w:rsid w:val="00804DEC"/>
    <w:rsid w:val="0080513B"/>
    <w:rsid w:val="00805656"/>
    <w:rsid w:val="008068C6"/>
    <w:rsid w:val="00807A9E"/>
    <w:rsid w:val="00807B2A"/>
    <w:rsid w:val="008104E7"/>
    <w:rsid w:val="008105B2"/>
    <w:rsid w:val="00810B65"/>
    <w:rsid w:val="00811AA5"/>
    <w:rsid w:val="0081238A"/>
    <w:rsid w:val="00813E60"/>
    <w:rsid w:val="00815695"/>
    <w:rsid w:val="00816494"/>
    <w:rsid w:val="00816ED1"/>
    <w:rsid w:val="00817EEA"/>
    <w:rsid w:val="00820B54"/>
    <w:rsid w:val="00820BFC"/>
    <w:rsid w:val="008212BB"/>
    <w:rsid w:val="0082185A"/>
    <w:rsid w:val="00821B35"/>
    <w:rsid w:val="00824990"/>
    <w:rsid w:val="00825A09"/>
    <w:rsid w:val="00830736"/>
    <w:rsid w:val="008313BB"/>
    <w:rsid w:val="008327A3"/>
    <w:rsid w:val="00833EAD"/>
    <w:rsid w:val="00835135"/>
    <w:rsid w:val="00835D57"/>
    <w:rsid w:val="00837038"/>
    <w:rsid w:val="00837C3D"/>
    <w:rsid w:val="00837CBF"/>
    <w:rsid w:val="00837EE3"/>
    <w:rsid w:val="00840169"/>
    <w:rsid w:val="00840577"/>
    <w:rsid w:val="00841955"/>
    <w:rsid w:val="008421A7"/>
    <w:rsid w:val="008463E8"/>
    <w:rsid w:val="00846F7E"/>
    <w:rsid w:val="008474A5"/>
    <w:rsid w:val="00847BFB"/>
    <w:rsid w:val="0085037E"/>
    <w:rsid w:val="00850ABB"/>
    <w:rsid w:val="008516D5"/>
    <w:rsid w:val="00851F22"/>
    <w:rsid w:val="008529BA"/>
    <w:rsid w:val="00852D66"/>
    <w:rsid w:val="00854351"/>
    <w:rsid w:val="0085476F"/>
    <w:rsid w:val="00854A6F"/>
    <w:rsid w:val="00854EF6"/>
    <w:rsid w:val="00857223"/>
    <w:rsid w:val="00857330"/>
    <w:rsid w:val="00857F2C"/>
    <w:rsid w:val="0086060E"/>
    <w:rsid w:val="008611F6"/>
    <w:rsid w:val="00862BD7"/>
    <w:rsid w:val="00863FEA"/>
    <w:rsid w:val="00864D8C"/>
    <w:rsid w:val="00865913"/>
    <w:rsid w:val="00866758"/>
    <w:rsid w:val="008707C1"/>
    <w:rsid w:val="00871306"/>
    <w:rsid w:val="00871353"/>
    <w:rsid w:val="008720F5"/>
    <w:rsid w:val="008722A8"/>
    <w:rsid w:val="00873E75"/>
    <w:rsid w:val="00875167"/>
    <w:rsid w:val="00875E01"/>
    <w:rsid w:val="00877CCF"/>
    <w:rsid w:val="008825F8"/>
    <w:rsid w:val="00882BBB"/>
    <w:rsid w:val="0088381E"/>
    <w:rsid w:val="0088421A"/>
    <w:rsid w:val="00885BC1"/>
    <w:rsid w:val="00885DDD"/>
    <w:rsid w:val="0088607E"/>
    <w:rsid w:val="00886C37"/>
    <w:rsid w:val="00890AB7"/>
    <w:rsid w:val="00890B96"/>
    <w:rsid w:val="00892A9C"/>
    <w:rsid w:val="008932A2"/>
    <w:rsid w:val="00893D5B"/>
    <w:rsid w:val="00894D8C"/>
    <w:rsid w:val="008969DB"/>
    <w:rsid w:val="00896F58"/>
    <w:rsid w:val="00897F96"/>
    <w:rsid w:val="008A038B"/>
    <w:rsid w:val="008A0A95"/>
    <w:rsid w:val="008A14C9"/>
    <w:rsid w:val="008A241E"/>
    <w:rsid w:val="008A2B35"/>
    <w:rsid w:val="008A597E"/>
    <w:rsid w:val="008A68DB"/>
    <w:rsid w:val="008A72A0"/>
    <w:rsid w:val="008B0208"/>
    <w:rsid w:val="008B030A"/>
    <w:rsid w:val="008B03B7"/>
    <w:rsid w:val="008B077A"/>
    <w:rsid w:val="008B0B52"/>
    <w:rsid w:val="008B181D"/>
    <w:rsid w:val="008B224A"/>
    <w:rsid w:val="008B22CB"/>
    <w:rsid w:val="008B2756"/>
    <w:rsid w:val="008B31E5"/>
    <w:rsid w:val="008B4558"/>
    <w:rsid w:val="008B468F"/>
    <w:rsid w:val="008B7EBB"/>
    <w:rsid w:val="008C011C"/>
    <w:rsid w:val="008C2CA0"/>
    <w:rsid w:val="008C4020"/>
    <w:rsid w:val="008C40C9"/>
    <w:rsid w:val="008C4E84"/>
    <w:rsid w:val="008C4F17"/>
    <w:rsid w:val="008C5E8A"/>
    <w:rsid w:val="008C5EAC"/>
    <w:rsid w:val="008C6026"/>
    <w:rsid w:val="008D05A8"/>
    <w:rsid w:val="008D068C"/>
    <w:rsid w:val="008D0D45"/>
    <w:rsid w:val="008D1B1E"/>
    <w:rsid w:val="008D1FA4"/>
    <w:rsid w:val="008D27D9"/>
    <w:rsid w:val="008D3766"/>
    <w:rsid w:val="008D42CD"/>
    <w:rsid w:val="008D73E2"/>
    <w:rsid w:val="008D7557"/>
    <w:rsid w:val="008E1882"/>
    <w:rsid w:val="008E258F"/>
    <w:rsid w:val="008E2908"/>
    <w:rsid w:val="008E3059"/>
    <w:rsid w:val="008E4136"/>
    <w:rsid w:val="008E4B83"/>
    <w:rsid w:val="008F073E"/>
    <w:rsid w:val="008F1B1E"/>
    <w:rsid w:val="008F2092"/>
    <w:rsid w:val="008F252E"/>
    <w:rsid w:val="008F3DE8"/>
    <w:rsid w:val="008F4447"/>
    <w:rsid w:val="008F45B9"/>
    <w:rsid w:val="008F4619"/>
    <w:rsid w:val="009002E2"/>
    <w:rsid w:val="00904250"/>
    <w:rsid w:val="0090623C"/>
    <w:rsid w:val="00906B25"/>
    <w:rsid w:val="00907CD7"/>
    <w:rsid w:val="00907EE6"/>
    <w:rsid w:val="009101A5"/>
    <w:rsid w:val="00910D8F"/>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5662"/>
    <w:rsid w:val="009259F3"/>
    <w:rsid w:val="00926736"/>
    <w:rsid w:val="009312BD"/>
    <w:rsid w:val="00931394"/>
    <w:rsid w:val="00933787"/>
    <w:rsid w:val="00933AFC"/>
    <w:rsid w:val="00934151"/>
    <w:rsid w:val="009349EA"/>
    <w:rsid w:val="0093710E"/>
    <w:rsid w:val="009400C4"/>
    <w:rsid w:val="009410D9"/>
    <w:rsid w:val="00944E43"/>
    <w:rsid w:val="00946EE7"/>
    <w:rsid w:val="00946FC1"/>
    <w:rsid w:val="0094707B"/>
    <w:rsid w:val="00947470"/>
    <w:rsid w:val="009520AC"/>
    <w:rsid w:val="0095247D"/>
    <w:rsid w:val="00952B02"/>
    <w:rsid w:val="009538A5"/>
    <w:rsid w:val="009543E7"/>
    <w:rsid w:val="00957B8D"/>
    <w:rsid w:val="00957EE5"/>
    <w:rsid w:val="0096066C"/>
    <w:rsid w:val="00960CA7"/>
    <w:rsid w:val="009616AC"/>
    <w:rsid w:val="00963AC5"/>
    <w:rsid w:val="0096478B"/>
    <w:rsid w:val="00965B41"/>
    <w:rsid w:val="009674D5"/>
    <w:rsid w:val="00970241"/>
    <w:rsid w:val="0097141F"/>
    <w:rsid w:val="00973C9F"/>
    <w:rsid w:val="00975E5B"/>
    <w:rsid w:val="00980367"/>
    <w:rsid w:val="00982296"/>
    <w:rsid w:val="00983317"/>
    <w:rsid w:val="00983751"/>
    <w:rsid w:val="009849D8"/>
    <w:rsid w:val="009849F1"/>
    <w:rsid w:val="00986006"/>
    <w:rsid w:val="00986216"/>
    <w:rsid w:val="00986260"/>
    <w:rsid w:val="0098717A"/>
    <w:rsid w:val="009872FE"/>
    <w:rsid w:val="009916BD"/>
    <w:rsid w:val="00995370"/>
    <w:rsid w:val="00995E22"/>
    <w:rsid w:val="009976FE"/>
    <w:rsid w:val="00997720"/>
    <w:rsid w:val="009A3240"/>
    <w:rsid w:val="009A362F"/>
    <w:rsid w:val="009A49A5"/>
    <w:rsid w:val="009A5383"/>
    <w:rsid w:val="009A694A"/>
    <w:rsid w:val="009A6C6C"/>
    <w:rsid w:val="009A7AA6"/>
    <w:rsid w:val="009B0033"/>
    <w:rsid w:val="009B1CFF"/>
    <w:rsid w:val="009B3725"/>
    <w:rsid w:val="009B398A"/>
    <w:rsid w:val="009B416A"/>
    <w:rsid w:val="009B5793"/>
    <w:rsid w:val="009B5BFB"/>
    <w:rsid w:val="009B6B6B"/>
    <w:rsid w:val="009B7E6F"/>
    <w:rsid w:val="009C148B"/>
    <w:rsid w:val="009C15EB"/>
    <w:rsid w:val="009C199B"/>
    <w:rsid w:val="009C280F"/>
    <w:rsid w:val="009C5F3B"/>
    <w:rsid w:val="009C6954"/>
    <w:rsid w:val="009C6A78"/>
    <w:rsid w:val="009C7B06"/>
    <w:rsid w:val="009D0710"/>
    <w:rsid w:val="009D1CB4"/>
    <w:rsid w:val="009D3509"/>
    <w:rsid w:val="009D51AD"/>
    <w:rsid w:val="009D78C9"/>
    <w:rsid w:val="009D79AD"/>
    <w:rsid w:val="009D7EEB"/>
    <w:rsid w:val="009E06EE"/>
    <w:rsid w:val="009E0BDE"/>
    <w:rsid w:val="009E1C9F"/>
    <w:rsid w:val="009E46B7"/>
    <w:rsid w:val="009E4CED"/>
    <w:rsid w:val="009E6E74"/>
    <w:rsid w:val="009E71BF"/>
    <w:rsid w:val="009F40B1"/>
    <w:rsid w:val="009F4809"/>
    <w:rsid w:val="009F4F38"/>
    <w:rsid w:val="009F57DB"/>
    <w:rsid w:val="009F5D06"/>
    <w:rsid w:val="009F6D36"/>
    <w:rsid w:val="00A00038"/>
    <w:rsid w:val="00A00B54"/>
    <w:rsid w:val="00A02425"/>
    <w:rsid w:val="00A03203"/>
    <w:rsid w:val="00A05FFC"/>
    <w:rsid w:val="00A07CE5"/>
    <w:rsid w:val="00A07F39"/>
    <w:rsid w:val="00A11240"/>
    <w:rsid w:val="00A115AB"/>
    <w:rsid w:val="00A11ED7"/>
    <w:rsid w:val="00A13AD1"/>
    <w:rsid w:val="00A14FEB"/>
    <w:rsid w:val="00A15469"/>
    <w:rsid w:val="00A15C61"/>
    <w:rsid w:val="00A167AD"/>
    <w:rsid w:val="00A16854"/>
    <w:rsid w:val="00A16E15"/>
    <w:rsid w:val="00A17630"/>
    <w:rsid w:val="00A17E3F"/>
    <w:rsid w:val="00A2042A"/>
    <w:rsid w:val="00A22480"/>
    <w:rsid w:val="00A24330"/>
    <w:rsid w:val="00A26507"/>
    <w:rsid w:val="00A26850"/>
    <w:rsid w:val="00A26C36"/>
    <w:rsid w:val="00A3052C"/>
    <w:rsid w:val="00A339D1"/>
    <w:rsid w:val="00A34BB2"/>
    <w:rsid w:val="00A34C43"/>
    <w:rsid w:val="00A36180"/>
    <w:rsid w:val="00A36A35"/>
    <w:rsid w:val="00A37FFA"/>
    <w:rsid w:val="00A40449"/>
    <w:rsid w:val="00A40DD6"/>
    <w:rsid w:val="00A412B2"/>
    <w:rsid w:val="00A42455"/>
    <w:rsid w:val="00A4603C"/>
    <w:rsid w:val="00A46158"/>
    <w:rsid w:val="00A468E8"/>
    <w:rsid w:val="00A47118"/>
    <w:rsid w:val="00A47239"/>
    <w:rsid w:val="00A5110A"/>
    <w:rsid w:val="00A5155B"/>
    <w:rsid w:val="00A5229B"/>
    <w:rsid w:val="00A5466F"/>
    <w:rsid w:val="00A55A41"/>
    <w:rsid w:val="00A55E1A"/>
    <w:rsid w:val="00A56D06"/>
    <w:rsid w:val="00A575E4"/>
    <w:rsid w:val="00A57BD4"/>
    <w:rsid w:val="00A6011D"/>
    <w:rsid w:val="00A61EC5"/>
    <w:rsid w:val="00A622F2"/>
    <w:rsid w:val="00A62C22"/>
    <w:rsid w:val="00A6350C"/>
    <w:rsid w:val="00A6390A"/>
    <w:rsid w:val="00A644BB"/>
    <w:rsid w:val="00A65635"/>
    <w:rsid w:val="00A66503"/>
    <w:rsid w:val="00A66FB3"/>
    <w:rsid w:val="00A67361"/>
    <w:rsid w:val="00A6772F"/>
    <w:rsid w:val="00A708A1"/>
    <w:rsid w:val="00A709CD"/>
    <w:rsid w:val="00A70F13"/>
    <w:rsid w:val="00A7183F"/>
    <w:rsid w:val="00A71E88"/>
    <w:rsid w:val="00A72D22"/>
    <w:rsid w:val="00A7490C"/>
    <w:rsid w:val="00A74F8E"/>
    <w:rsid w:val="00A75889"/>
    <w:rsid w:val="00A76923"/>
    <w:rsid w:val="00A77402"/>
    <w:rsid w:val="00A779B2"/>
    <w:rsid w:val="00A77A3B"/>
    <w:rsid w:val="00A803E9"/>
    <w:rsid w:val="00A8275C"/>
    <w:rsid w:val="00A8280C"/>
    <w:rsid w:val="00A82867"/>
    <w:rsid w:val="00A8578C"/>
    <w:rsid w:val="00A860BC"/>
    <w:rsid w:val="00A86C40"/>
    <w:rsid w:val="00A877B0"/>
    <w:rsid w:val="00A87897"/>
    <w:rsid w:val="00A90D52"/>
    <w:rsid w:val="00A919EB"/>
    <w:rsid w:val="00A91FAB"/>
    <w:rsid w:val="00A9321D"/>
    <w:rsid w:val="00A948E5"/>
    <w:rsid w:val="00A94FF9"/>
    <w:rsid w:val="00A95013"/>
    <w:rsid w:val="00A96441"/>
    <w:rsid w:val="00A972BA"/>
    <w:rsid w:val="00A97586"/>
    <w:rsid w:val="00AA05FC"/>
    <w:rsid w:val="00AA261F"/>
    <w:rsid w:val="00AA3384"/>
    <w:rsid w:val="00AA3467"/>
    <w:rsid w:val="00AA3820"/>
    <w:rsid w:val="00AA397F"/>
    <w:rsid w:val="00AA4D54"/>
    <w:rsid w:val="00AB0926"/>
    <w:rsid w:val="00AB0BA2"/>
    <w:rsid w:val="00AB0F6D"/>
    <w:rsid w:val="00AB137D"/>
    <w:rsid w:val="00AB1652"/>
    <w:rsid w:val="00AB1979"/>
    <w:rsid w:val="00AB1AF2"/>
    <w:rsid w:val="00AB3BBC"/>
    <w:rsid w:val="00AB3E8C"/>
    <w:rsid w:val="00AB4995"/>
    <w:rsid w:val="00AB5C80"/>
    <w:rsid w:val="00AB609C"/>
    <w:rsid w:val="00AB661D"/>
    <w:rsid w:val="00AB6D23"/>
    <w:rsid w:val="00AB70C3"/>
    <w:rsid w:val="00AC14B1"/>
    <w:rsid w:val="00AC178E"/>
    <w:rsid w:val="00AC3BB5"/>
    <w:rsid w:val="00AC3E2E"/>
    <w:rsid w:val="00AC5B7A"/>
    <w:rsid w:val="00AC6A7C"/>
    <w:rsid w:val="00AD09D0"/>
    <w:rsid w:val="00AD1A3D"/>
    <w:rsid w:val="00AD1EC4"/>
    <w:rsid w:val="00AD25E5"/>
    <w:rsid w:val="00AD283E"/>
    <w:rsid w:val="00AD2D73"/>
    <w:rsid w:val="00AD3D28"/>
    <w:rsid w:val="00AD5AB8"/>
    <w:rsid w:val="00AD6388"/>
    <w:rsid w:val="00AE2723"/>
    <w:rsid w:val="00AE3097"/>
    <w:rsid w:val="00AE3E07"/>
    <w:rsid w:val="00AE3F8E"/>
    <w:rsid w:val="00AE4DC5"/>
    <w:rsid w:val="00AE65F0"/>
    <w:rsid w:val="00AE6A02"/>
    <w:rsid w:val="00AE6A0E"/>
    <w:rsid w:val="00AE6D32"/>
    <w:rsid w:val="00AE79E6"/>
    <w:rsid w:val="00AF115B"/>
    <w:rsid w:val="00AF26B9"/>
    <w:rsid w:val="00AF61D7"/>
    <w:rsid w:val="00AF6784"/>
    <w:rsid w:val="00AF78F3"/>
    <w:rsid w:val="00AF7A3D"/>
    <w:rsid w:val="00B0055A"/>
    <w:rsid w:val="00B01BF2"/>
    <w:rsid w:val="00B01EA9"/>
    <w:rsid w:val="00B07483"/>
    <w:rsid w:val="00B07DF9"/>
    <w:rsid w:val="00B105DC"/>
    <w:rsid w:val="00B10A81"/>
    <w:rsid w:val="00B11987"/>
    <w:rsid w:val="00B11AFA"/>
    <w:rsid w:val="00B1270D"/>
    <w:rsid w:val="00B14150"/>
    <w:rsid w:val="00B17936"/>
    <w:rsid w:val="00B2033D"/>
    <w:rsid w:val="00B21D2A"/>
    <w:rsid w:val="00B22B2A"/>
    <w:rsid w:val="00B234FB"/>
    <w:rsid w:val="00B23B95"/>
    <w:rsid w:val="00B251AF"/>
    <w:rsid w:val="00B265CF"/>
    <w:rsid w:val="00B26F64"/>
    <w:rsid w:val="00B30BAA"/>
    <w:rsid w:val="00B327DF"/>
    <w:rsid w:val="00B32EE4"/>
    <w:rsid w:val="00B345C7"/>
    <w:rsid w:val="00B351C4"/>
    <w:rsid w:val="00B36527"/>
    <w:rsid w:val="00B37855"/>
    <w:rsid w:val="00B404C6"/>
    <w:rsid w:val="00B404D5"/>
    <w:rsid w:val="00B4118E"/>
    <w:rsid w:val="00B41248"/>
    <w:rsid w:val="00B418E1"/>
    <w:rsid w:val="00B4277E"/>
    <w:rsid w:val="00B454E3"/>
    <w:rsid w:val="00B467F6"/>
    <w:rsid w:val="00B47092"/>
    <w:rsid w:val="00B50829"/>
    <w:rsid w:val="00B517C5"/>
    <w:rsid w:val="00B53B35"/>
    <w:rsid w:val="00B53DB6"/>
    <w:rsid w:val="00B54542"/>
    <w:rsid w:val="00B54D93"/>
    <w:rsid w:val="00B554B0"/>
    <w:rsid w:val="00B55739"/>
    <w:rsid w:val="00B55CE2"/>
    <w:rsid w:val="00B560A3"/>
    <w:rsid w:val="00B560E6"/>
    <w:rsid w:val="00B567B0"/>
    <w:rsid w:val="00B56B77"/>
    <w:rsid w:val="00B57144"/>
    <w:rsid w:val="00B57559"/>
    <w:rsid w:val="00B57A08"/>
    <w:rsid w:val="00B57DA1"/>
    <w:rsid w:val="00B6056A"/>
    <w:rsid w:val="00B61236"/>
    <w:rsid w:val="00B6313A"/>
    <w:rsid w:val="00B633D9"/>
    <w:rsid w:val="00B63764"/>
    <w:rsid w:val="00B63CB9"/>
    <w:rsid w:val="00B63F33"/>
    <w:rsid w:val="00B63F8E"/>
    <w:rsid w:val="00B647E7"/>
    <w:rsid w:val="00B670F1"/>
    <w:rsid w:val="00B67BD6"/>
    <w:rsid w:val="00B7159D"/>
    <w:rsid w:val="00B718A5"/>
    <w:rsid w:val="00B726B9"/>
    <w:rsid w:val="00B729C0"/>
    <w:rsid w:val="00B73E44"/>
    <w:rsid w:val="00B73FFB"/>
    <w:rsid w:val="00B745D1"/>
    <w:rsid w:val="00B75D5E"/>
    <w:rsid w:val="00B776BD"/>
    <w:rsid w:val="00B803AB"/>
    <w:rsid w:val="00B80C11"/>
    <w:rsid w:val="00B8170C"/>
    <w:rsid w:val="00B819E7"/>
    <w:rsid w:val="00B81F5E"/>
    <w:rsid w:val="00B8402C"/>
    <w:rsid w:val="00B863F0"/>
    <w:rsid w:val="00B874D9"/>
    <w:rsid w:val="00B9027C"/>
    <w:rsid w:val="00B903F0"/>
    <w:rsid w:val="00B90898"/>
    <w:rsid w:val="00B90B11"/>
    <w:rsid w:val="00B91B66"/>
    <w:rsid w:val="00B9315C"/>
    <w:rsid w:val="00B94964"/>
    <w:rsid w:val="00BA0D4E"/>
    <w:rsid w:val="00BA107B"/>
    <w:rsid w:val="00BA1634"/>
    <w:rsid w:val="00BA1B81"/>
    <w:rsid w:val="00BA1F4F"/>
    <w:rsid w:val="00BA2855"/>
    <w:rsid w:val="00BA2E47"/>
    <w:rsid w:val="00BA5150"/>
    <w:rsid w:val="00BA528E"/>
    <w:rsid w:val="00BA592A"/>
    <w:rsid w:val="00BA5CF4"/>
    <w:rsid w:val="00BA7022"/>
    <w:rsid w:val="00BA7038"/>
    <w:rsid w:val="00BA715F"/>
    <w:rsid w:val="00BB091C"/>
    <w:rsid w:val="00BB3003"/>
    <w:rsid w:val="00BB6038"/>
    <w:rsid w:val="00BB6DC8"/>
    <w:rsid w:val="00BB71A3"/>
    <w:rsid w:val="00BB7442"/>
    <w:rsid w:val="00BC05A3"/>
    <w:rsid w:val="00BC0EE6"/>
    <w:rsid w:val="00BC49C0"/>
    <w:rsid w:val="00BC6BC7"/>
    <w:rsid w:val="00BC6F2A"/>
    <w:rsid w:val="00BC6FDE"/>
    <w:rsid w:val="00BC72DC"/>
    <w:rsid w:val="00BC7C1B"/>
    <w:rsid w:val="00BD26BE"/>
    <w:rsid w:val="00BD4417"/>
    <w:rsid w:val="00BD484E"/>
    <w:rsid w:val="00BD57FD"/>
    <w:rsid w:val="00BD6B4F"/>
    <w:rsid w:val="00BD6D5A"/>
    <w:rsid w:val="00BD7DC7"/>
    <w:rsid w:val="00BE0016"/>
    <w:rsid w:val="00BE0424"/>
    <w:rsid w:val="00BE06AD"/>
    <w:rsid w:val="00BE1224"/>
    <w:rsid w:val="00BE1EFD"/>
    <w:rsid w:val="00BE25F3"/>
    <w:rsid w:val="00BE305C"/>
    <w:rsid w:val="00BE40CC"/>
    <w:rsid w:val="00BE45AD"/>
    <w:rsid w:val="00BE49D8"/>
    <w:rsid w:val="00BE57B0"/>
    <w:rsid w:val="00BE5EE5"/>
    <w:rsid w:val="00BE7A69"/>
    <w:rsid w:val="00BF02BA"/>
    <w:rsid w:val="00BF07A9"/>
    <w:rsid w:val="00BF1CE1"/>
    <w:rsid w:val="00BF1FE7"/>
    <w:rsid w:val="00BF39F6"/>
    <w:rsid w:val="00BF5B8E"/>
    <w:rsid w:val="00BF617D"/>
    <w:rsid w:val="00BF7FCC"/>
    <w:rsid w:val="00C0085E"/>
    <w:rsid w:val="00C012F8"/>
    <w:rsid w:val="00C0198C"/>
    <w:rsid w:val="00C01A1B"/>
    <w:rsid w:val="00C03A8B"/>
    <w:rsid w:val="00C03E26"/>
    <w:rsid w:val="00C04D8D"/>
    <w:rsid w:val="00C05694"/>
    <w:rsid w:val="00C062ED"/>
    <w:rsid w:val="00C064BF"/>
    <w:rsid w:val="00C07AD9"/>
    <w:rsid w:val="00C07B82"/>
    <w:rsid w:val="00C103A4"/>
    <w:rsid w:val="00C11829"/>
    <w:rsid w:val="00C11D7A"/>
    <w:rsid w:val="00C143E2"/>
    <w:rsid w:val="00C17DE0"/>
    <w:rsid w:val="00C217C8"/>
    <w:rsid w:val="00C22CA5"/>
    <w:rsid w:val="00C22CCF"/>
    <w:rsid w:val="00C239B7"/>
    <w:rsid w:val="00C246CD"/>
    <w:rsid w:val="00C248D1"/>
    <w:rsid w:val="00C25BD2"/>
    <w:rsid w:val="00C269CB"/>
    <w:rsid w:val="00C26C85"/>
    <w:rsid w:val="00C31497"/>
    <w:rsid w:val="00C316C0"/>
    <w:rsid w:val="00C317B9"/>
    <w:rsid w:val="00C31999"/>
    <w:rsid w:val="00C32F45"/>
    <w:rsid w:val="00C344F5"/>
    <w:rsid w:val="00C34BF7"/>
    <w:rsid w:val="00C34E3E"/>
    <w:rsid w:val="00C35A5B"/>
    <w:rsid w:val="00C35BF8"/>
    <w:rsid w:val="00C3739E"/>
    <w:rsid w:val="00C37ABE"/>
    <w:rsid w:val="00C43DA1"/>
    <w:rsid w:val="00C44ED5"/>
    <w:rsid w:val="00C457B5"/>
    <w:rsid w:val="00C46321"/>
    <w:rsid w:val="00C46F7D"/>
    <w:rsid w:val="00C47C8B"/>
    <w:rsid w:val="00C47EDF"/>
    <w:rsid w:val="00C50E61"/>
    <w:rsid w:val="00C51A59"/>
    <w:rsid w:val="00C54F0C"/>
    <w:rsid w:val="00C54F77"/>
    <w:rsid w:val="00C55899"/>
    <w:rsid w:val="00C5638E"/>
    <w:rsid w:val="00C564F1"/>
    <w:rsid w:val="00C566EC"/>
    <w:rsid w:val="00C56CBE"/>
    <w:rsid w:val="00C56D69"/>
    <w:rsid w:val="00C57A99"/>
    <w:rsid w:val="00C604FE"/>
    <w:rsid w:val="00C60730"/>
    <w:rsid w:val="00C62DA8"/>
    <w:rsid w:val="00C630B8"/>
    <w:rsid w:val="00C64F5E"/>
    <w:rsid w:val="00C65A03"/>
    <w:rsid w:val="00C660F1"/>
    <w:rsid w:val="00C670F6"/>
    <w:rsid w:val="00C67387"/>
    <w:rsid w:val="00C67C89"/>
    <w:rsid w:val="00C700A5"/>
    <w:rsid w:val="00C70720"/>
    <w:rsid w:val="00C71360"/>
    <w:rsid w:val="00C715DD"/>
    <w:rsid w:val="00C718AB"/>
    <w:rsid w:val="00C71E92"/>
    <w:rsid w:val="00C72342"/>
    <w:rsid w:val="00C73337"/>
    <w:rsid w:val="00C73728"/>
    <w:rsid w:val="00C7382E"/>
    <w:rsid w:val="00C74C65"/>
    <w:rsid w:val="00C75E3E"/>
    <w:rsid w:val="00C803F1"/>
    <w:rsid w:val="00C81A27"/>
    <w:rsid w:val="00C84299"/>
    <w:rsid w:val="00C85F7F"/>
    <w:rsid w:val="00C8624E"/>
    <w:rsid w:val="00C86A7B"/>
    <w:rsid w:val="00C92170"/>
    <w:rsid w:val="00C928E4"/>
    <w:rsid w:val="00C92D11"/>
    <w:rsid w:val="00C92F74"/>
    <w:rsid w:val="00C9385F"/>
    <w:rsid w:val="00C938E6"/>
    <w:rsid w:val="00C9426C"/>
    <w:rsid w:val="00C95155"/>
    <w:rsid w:val="00C955AE"/>
    <w:rsid w:val="00C96077"/>
    <w:rsid w:val="00C96598"/>
    <w:rsid w:val="00C97789"/>
    <w:rsid w:val="00C97AA8"/>
    <w:rsid w:val="00C97D67"/>
    <w:rsid w:val="00C97E6E"/>
    <w:rsid w:val="00CA05B8"/>
    <w:rsid w:val="00CA072C"/>
    <w:rsid w:val="00CA2F86"/>
    <w:rsid w:val="00CA37FD"/>
    <w:rsid w:val="00CA3FDD"/>
    <w:rsid w:val="00CA48A4"/>
    <w:rsid w:val="00CA59C3"/>
    <w:rsid w:val="00CA714D"/>
    <w:rsid w:val="00CB0331"/>
    <w:rsid w:val="00CB245E"/>
    <w:rsid w:val="00CB5FBD"/>
    <w:rsid w:val="00CB63BF"/>
    <w:rsid w:val="00CC1B0E"/>
    <w:rsid w:val="00CC2B64"/>
    <w:rsid w:val="00CC404B"/>
    <w:rsid w:val="00CC5BE2"/>
    <w:rsid w:val="00CC7262"/>
    <w:rsid w:val="00CC7F7A"/>
    <w:rsid w:val="00CD2A83"/>
    <w:rsid w:val="00CD4335"/>
    <w:rsid w:val="00CD45FE"/>
    <w:rsid w:val="00CD4983"/>
    <w:rsid w:val="00CD4D12"/>
    <w:rsid w:val="00CD525D"/>
    <w:rsid w:val="00CD6D2F"/>
    <w:rsid w:val="00CE0055"/>
    <w:rsid w:val="00CE0B88"/>
    <w:rsid w:val="00CE48EE"/>
    <w:rsid w:val="00CE556F"/>
    <w:rsid w:val="00CE63A4"/>
    <w:rsid w:val="00CE7291"/>
    <w:rsid w:val="00CE76D3"/>
    <w:rsid w:val="00CE7F6E"/>
    <w:rsid w:val="00CF1D3D"/>
    <w:rsid w:val="00CF26ED"/>
    <w:rsid w:val="00CF3E72"/>
    <w:rsid w:val="00CF415C"/>
    <w:rsid w:val="00CF48A9"/>
    <w:rsid w:val="00CF4AF4"/>
    <w:rsid w:val="00D0091C"/>
    <w:rsid w:val="00D018B5"/>
    <w:rsid w:val="00D01B3C"/>
    <w:rsid w:val="00D02960"/>
    <w:rsid w:val="00D03BC8"/>
    <w:rsid w:val="00D03EF8"/>
    <w:rsid w:val="00D0566D"/>
    <w:rsid w:val="00D061B7"/>
    <w:rsid w:val="00D10F23"/>
    <w:rsid w:val="00D110E1"/>
    <w:rsid w:val="00D11C55"/>
    <w:rsid w:val="00D11E31"/>
    <w:rsid w:val="00D12170"/>
    <w:rsid w:val="00D13337"/>
    <w:rsid w:val="00D1421E"/>
    <w:rsid w:val="00D1533D"/>
    <w:rsid w:val="00D20F50"/>
    <w:rsid w:val="00D228F2"/>
    <w:rsid w:val="00D23269"/>
    <w:rsid w:val="00D23361"/>
    <w:rsid w:val="00D240A1"/>
    <w:rsid w:val="00D24266"/>
    <w:rsid w:val="00D24315"/>
    <w:rsid w:val="00D244D5"/>
    <w:rsid w:val="00D25463"/>
    <w:rsid w:val="00D259C1"/>
    <w:rsid w:val="00D26120"/>
    <w:rsid w:val="00D263DE"/>
    <w:rsid w:val="00D26519"/>
    <w:rsid w:val="00D2653D"/>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A7"/>
    <w:rsid w:val="00D407CD"/>
    <w:rsid w:val="00D407D5"/>
    <w:rsid w:val="00D41EDA"/>
    <w:rsid w:val="00D42B34"/>
    <w:rsid w:val="00D45EB6"/>
    <w:rsid w:val="00D471E7"/>
    <w:rsid w:val="00D50754"/>
    <w:rsid w:val="00D52E15"/>
    <w:rsid w:val="00D52F34"/>
    <w:rsid w:val="00D52FD2"/>
    <w:rsid w:val="00D53973"/>
    <w:rsid w:val="00D53CBB"/>
    <w:rsid w:val="00D54E57"/>
    <w:rsid w:val="00D56025"/>
    <w:rsid w:val="00D575F9"/>
    <w:rsid w:val="00D6051C"/>
    <w:rsid w:val="00D60B4E"/>
    <w:rsid w:val="00D60F66"/>
    <w:rsid w:val="00D618F4"/>
    <w:rsid w:val="00D61E99"/>
    <w:rsid w:val="00D624C6"/>
    <w:rsid w:val="00D631FE"/>
    <w:rsid w:val="00D637E6"/>
    <w:rsid w:val="00D648B7"/>
    <w:rsid w:val="00D64F8F"/>
    <w:rsid w:val="00D664C8"/>
    <w:rsid w:val="00D66534"/>
    <w:rsid w:val="00D672C7"/>
    <w:rsid w:val="00D71621"/>
    <w:rsid w:val="00D729AD"/>
    <w:rsid w:val="00D72C81"/>
    <w:rsid w:val="00D73161"/>
    <w:rsid w:val="00D750E1"/>
    <w:rsid w:val="00D75119"/>
    <w:rsid w:val="00D75394"/>
    <w:rsid w:val="00D7567B"/>
    <w:rsid w:val="00D75EB6"/>
    <w:rsid w:val="00D768E4"/>
    <w:rsid w:val="00D76F8D"/>
    <w:rsid w:val="00D77E9E"/>
    <w:rsid w:val="00D809BA"/>
    <w:rsid w:val="00D83382"/>
    <w:rsid w:val="00D84A2F"/>
    <w:rsid w:val="00D905BA"/>
    <w:rsid w:val="00D91524"/>
    <w:rsid w:val="00D91646"/>
    <w:rsid w:val="00D91B4B"/>
    <w:rsid w:val="00D92EA1"/>
    <w:rsid w:val="00D9491E"/>
    <w:rsid w:val="00D94D63"/>
    <w:rsid w:val="00D962E1"/>
    <w:rsid w:val="00D963E0"/>
    <w:rsid w:val="00D96A6D"/>
    <w:rsid w:val="00D96BDF"/>
    <w:rsid w:val="00D97609"/>
    <w:rsid w:val="00D97A99"/>
    <w:rsid w:val="00DA1CFD"/>
    <w:rsid w:val="00DA513B"/>
    <w:rsid w:val="00DB0E1B"/>
    <w:rsid w:val="00DB0E3F"/>
    <w:rsid w:val="00DB1899"/>
    <w:rsid w:val="00DB5209"/>
    <w:rsid w:val="00DB5D0F"/>
    <w:rsid w:val="00DC0391"/>
    <w:rsid w:val="00DC0741"/>
    <w:rsid w:val="00DC13AF"/>
    <w:rsid w:val="00DC1631"/>
    <w:rsid w:val="00DC2EC3"/>
    <w:rsid w:val="00DC4104"/>
    <w:rsid w:val="00DC6A66"/>
    <w:rsid w:val="00DD075B"/>
    <w:rsid w:val="00DD1E67"/>
    <w:rsid w:val="00DD2D66"/>
    <w:rsid w:val="00DD3A79"/>
    <w:rsid w:val="00DD3C79"/>
    <w:rsid w:val="00DD5381"/>
    <w:rsid w:val="00DD5948"/>
    <w:rsid w:val="00DD60E0"/>
    <w:rsid w:val="00DD76AC"/>
    <w:rsid w:val="00DE09F9"/>
    <w:rsid w:val="00DE15FE"/>
    <w:rsid w:val="00DE3C68"/>
    <w:rsid w:val="00DE3DCE"/>
    <w:rsid w:val="00DE4B04"/>
    <w:rsid w:val="00DE4CC2"/>
    <w:rsid w:val="00DE59C6"/>
    <w:rsid w:val="00DE73FC"/>
    <w:rsid w:val="00DE75AD"/>
    <w:rsid w:val="00DE7D54"/>
    <w:rsid w:val="00DF1738"/>
    <w:rsid w:val="00DF1AE8"/>
    <w:rsid w:val="00DF35B2"/>
    <w:rsid w:val="00DF4F1E"/>
    <w:rsid w:val="00DF559B"/>
    <w:rsid w:val="00DF5FED"/>
    <w:rsid w:val="00DF60DB"/>
    <w:rsid w:val="00DF6E69"/>
    <w:rsid w:val="00DF7D6D"/>
    <w:rsid w:val="00E00751"/>
    <w:rsid w:val="00E016BB"/>
    <w:rsid w:val="00E02898"/>
    <w:rsid w:val="00E03568"/>
    <w:rsid w:val="00E03B0E"/>
    <w:rsid w:val="00E04243"/>
    <w:rsid w:val="00E05234"/>
    <w:rsid w:val="00E058F9"/>
    <w:rsid w:val="00E06506"/>
    <w:rsid w:val="00E06707"/>
    <w:rsid w:val="00E0715A"/>
    <w:rsid w:val="00E07DBD"/>
    <w:rsid w:val="00E125EB"/>
    <w:rsid w:val="00E12CFA"/>
    <w:rsid w:val="00E14B4F"/>
    <w:rsid w:val="00E14B7B"/>
    <w:rsid w:val="00E15590"/>
    <w:rsid w:val="00E164D5"/>
    <w:rsid w:val="00E1659E"/>
    <w:rsid w:val="00E166D0"/>
    <w:rsid w:val="00E16C57"/>
    <w:rsid w:val="00E1711E"/>
    <w:rsid w:val="00E1721E"/>
    <w:rsid w:val="00E17B3F"/>
    <w:rsid w:val="00E17BB3"/>
    <w:rsid w:val="00E17ED0"/>
    <w:rsid w:val="00E23514"/>
    <w:rsid w:val="00E25204"/>
    <w:rsid w:val="00E265C7"/>
    <w:rsid w:val="00E26D8B"/>
    <w:rsid w:val="00E26F01"/>
    <w:rsid w:val="00E27686"/>
    <w:rsid w:val="00E27CAF"/>
    <w:rsid w:val="00E30E31"/>
    <w:rsid w:val="00E31FDD"/>
    <w:rsid w:val="00E33E65"/>
    <w:rsid w:val="00E33E6B"/>
    <w:rsid w:val="00E33FA0"/>
    <w:rsid w:val="00E34BF0"/>
    <w:rsid w:val="00E36AF5"/>
    <w:rsid w:val="00E40BA4"/>
    <w:rsid w:val="00E40DE4"/>
    <w:rsid w:val="00E4208B"/>
    <w:rsid w:val="00E43149"/>
    <w:rsid w:val="00E447A0"/>
    <w:rsid w:val="00E45168"/>
    <w:rsid w:val="00E454AB"/>
    <w:rsid w:val="00E45EF9"/>
    <w:rsid w:val="00E47BBC"/>
    <w:rsid w:val="00E5000C"/>
    <w:rsid w:val="00E50020"/>
    <w:rsid w:val="00E507EF"/>
    <w:rsid w:val="00E51578"/>
    <w:rsid w:val="00E51610"/>
    <w:rsid w:val="00E52561"/>
    <w:rsid w:val="00E53BEB"/>
    <w:rsid w:val="00E549CC"/>
    <w:rsid w:val="00E57B4D"/>
    <w:rsid w:val="00E60C0F"/>
    <w:rsid w:val="00E61AC9"/>
    <w:rsid w:val="00E62DEE"/>
    <w:rsid w:val="00E63149"/>
    <w:rsid w:val="00E6445F"/>
    <w:rsid w:val="00E651F7"/>
    <w:rsid w:val="00E65C5B"/>
    <w:rsid w:val="00E66677"/>
    <w:rsid w:val="00E672E1"/>
    <w:rsid w:val="00E67FB5"/>
    <w:rsid w:val="00E70D40"/>
    <w:rsid w:val="00E71A00"/>
    <w:rsid w:val="00E71A28"/>
    <w:rsid w:val="00E72033"/>
    <w:rsid w:val="00E723D7"/>
    <w:rsid w:val="00E73026"/>
    <w:rsid w:val="00E74200"/>
    <w:rsid w:val="00E743FC"/>
    <w:rsid w:val="00E75E76"/>
    <w:rsid w:val="00E8016E"/>
    <w:rsid w:val="00E8081F"/>
    <w:rsid w:val="00E821F9"/>
    <w:rsid w:val="00E82326"/>
    <w:rsid w:val="00E828A9"/>
    <w:rsid w:val="00E829F4"/>
    <w:rsid w:val="00E82B8D"/>
    <w:rsid w:val="00E83013"/>
    <w:rsid w:val="00E83654"/>
    <w:rsid w:val="00E85ADC"/>
    <w:rsid w:val="00E85ED2"/>
    <w:rsid w:val="00E8621C"/>
    <w:rsid w:val="00E86960"/>
    <w:rsid w:val="00E86A06"/>
    <w:rsid w:val="00E86F7A"/>
    <w:rsid w:val="00E90710"/>
    <w:rsid w:val="00E90DBA"/>
    <w:rsid w:val="00E91865"/>
    <w:rsid w:val="00E93FC9"/>
    <w:rsid w:val="00EA059C"/>
    <w:rsid w:val="00EA0E58"/>
    <w:rsid w:val="00EA18B1"/>
    <w:rsid w:val="00EA24C6"/>
    <w:rsid w:val="00EA326C"/>
    <w:rsid w:val="00EA7109"/>
    <w:rsid w:val="00EA7670"/>
    <w:rsid w:val="00EA7AAD"/>
    <w:rsid w:val="00EB3735"/>
    <w:rsid w:val="00EB386E"/>
    <w:rsid w:val="00EB4ACD"/>
    <w:rsid w:val="00EB605E"/>
    <w:rsid w:val="00EB7FC5"/>
    <w:rsid w:val="00EC267B"/>
    <w:rsid w:val="00EC2E55"/>
    <w:rsid w:val="00EC42EC"/>
    <w:rsid w:val="00EC5E5F"/>
    <w:rsid w:val="00EC71BA"/>
    <w:rsid w:val="00ED17E1"/>
    <w:rsid w:val="00ED2C92"/>
    <w:rsid w:val="00ED2DF5"/>
    <w:rsid w:val="00ED32E8"/>
    <w:rsid w:val="00ED40B4"/>
    <w:rsid w:val="00ED70A9"/>
    <w:rsid w:val="00ED7D0D"/>
    <w:rsid w:val="00ED7FF0"/>
    <w:rsid w:val="00EE1DCE"/>
    <w:rsid w:val="00EE2941"/>
    <w:rsid w:val="00EE2BAA"/>
    <w:rsid w:val="00EE3840"/>
    <w:rsid w:val="00EE3BBD"/>
    <w:rsid w:val="00EE3FB0"/>
    <w:rsid w:val="00EE496F"/>
    <w:rsid w:val="00EE4EDA"/>
    <w:rsid w:val="00EE51BB"/>
    <w:rsid w:val="00EE6794"/>
    <w:rsid w:val="00EE6C3F"/>
    <w:rsid w:val="00EF051C"/>
    <w:rsid w:val="00EF0777"/>
    <w:rsid w:val="00EF1286"/>
    <w:rsid w:val="00EF1E90"/>
    <w:rsid w:val="00EF2318"/>
    <w:rsid w:val="00EF2347"/>
    <w:rsid w:val="00EF2A0D"/>
    <w:rsid w:val="00EF3DFC"/>
    <w:rsid w:val="00EF44E5"/>
    <w:rsid w:val="00EF489D"/>
    <w:rsid w:val="00EF4AC5"/>
    <w:rsid w:val="00EF666E"/>
    <w:rsid w:val="00EF718E"/>
    <w:rsid w:val="00F0059E"/>
    <w:rsid w:val="00F007D2"/>
    <w:rsid w:val="00F0154C"/>
    <w:rsid w:val="00F0316E"/>
    <w:rsid w:val="00F03F04"/>
    <w:rsid w:val="00F04C2C"/>
    <w:rsid w:val="00F04F8A"/>
    <w:rsid w:val="00F05461"/>
    <w:rsid w:val="00F063E6"/>
    <w:rsid w:val="00F06911"/>
    <w:rsid w:val="00F06B33"/>
    <w:rsid w:val="00F10288"/>
    <w:rsid w:val="00F102B9"/>
    <w:rsid w:val="00F10EC3"/>
    <w:rsid w:val="00F1221C"/>
    <w:rsid w:val="00F12629"/>
    <w:rsid w:val="00F12C86"/>
    <w:rsid w:val="00F1333D"/>
    <w:rsid w:val="00F13B87"/>
    <w:rsid w:val="00F165B1"/>
    <w:rsid w:val="00F17745"/>
    <w:rsid w:val="00F177B8"/>
    <w:rsid w:val="00F17A0E"/>
    <w:rsid w:val="00F210AF"/>
    <w:rsid w:val="00F21207"/>
    <w:rsid w:val="00F219DC"/>
    <w:rsid w:val="00F22E75"/>
    <w:rsid w:val="00F232E4"/>
    <w:rsid w:val="00F239E0"/>
    <w:rsid w:val="00F24E92"/>
    <w:rsid w:val="00F25E40"/>
    <w:rsid w:val="00F26535"/>
    <w:rsid w:val="00F2774D"/>
    <w:rsid w:val="00F27D68"/>
    <w:rsid w:val="00F3100E"/>
    <w:rsid w:val="00F32800"/>
    <w:rsid w:val="00F3335B"/>
    <w:rsid w:val="00F35B0D"/>
    <w:rsid w:val="00F37351"/>
    <w:rsid w:val="00F3749E"/>
    <w:rsid w:val="00F37DD7"/>
    <w:rsid w:val="00F41C69"/>
    <w:rsid w:val="00F41EF4"/>
    <w:rsid w:val="00F42CAA"/>
    <w:rsid w:val="00F4426A"/>
    <w:rsid w:val="00F44372"/>
    <w:rsid w:val="00F44675"/>
    <w:rsid w:val="00F448E2"/>
    <w:rsid w:val="00F457B1"/>
    <w:rsid w:val="00F457F1"/>
    <w:rsid w:val="00F458CD"/>
    <w:rsid w:val="00F46A5E"/>
    <w:rsid w:val="00F47A4E"/>
    <w:rsid w:val="00F47F98"/>
    <w:rsid w:val="00F509C7"/>
    <w:rsid w:val="00F51EBD"/>
    <w:rsid w:val="00F52109"/>
    <w:rsid w:val="00F5315E"/>
    <w:rsid w:val="00F53737"/>
    <w:rsid w:val="00F5377E"/>
    <w:rsid w:val="00F538B7"/>
    <w:rsid w:val="00F5530A"/>
    <w:rsid w:val="00F563C3"/>
    <w:rsid w:val="00F577E2"/>
    <w:rsid w:val="00F57AF4"/>
    <w:rsid w:val="00F57D30"/>
    <w:rsid w:val="00F6091E"/>
    <w:rsid w:val="00F60AE2"/>
    <w:rsid w:val="00F61FA5"/>
    <w:rsid w:val="00F6202F"/>
    <w:rsid w:val="00F6380F"/>
    <w:rsid w:val="00F63B5B"/>
    <w:rsid w:val="00F644A3"/>
    <w:rsid w:val="00F65BE1"/>
    <w:rsid w:val="00F66017"/>
    <w:rsid w:val="00F665D0"/>
    <w:rsid w:val="00F666F6"/>
    <w:rsid w:val="00F67ACE"/>
    <w:rsid w:val="00F701D3"/>
    <w:rsid w:val="00F7037C"/>
    <w:rsid w:val="00F71C0B"/>
    <w:rsid w:val="00F71C0F"/>
    <w:rsid w:val="00F71E04"/>
    <w:rsid w:val="00F720BC"/>
    <w:rsid w:val="00F725B7"/>
    <w:rsid w:val="00F73058"/>
    <w:rsid w:val="00F7589A"/>
    <w:rsid w:val="00F765F8"/>
    <w:rsid w:val="00F7661C"/>
    <w:rsid w:val="00F76F2A"/>
    <w:rsid w:val="00F77073"/>
    <w:rsid w:val="00F77F6C"/>
    <w:rsid w:val="00F83822"/>
    <w:rsid w:val="00F8514D"/>
    <w:rsid w:val="00F85267"/>
    <w:rsid w:val="00F861CC"/>
    <w:rsid w:val="00F868B4"/>
    <w:rsid w:val="00F86CD7"/>
    <w:rsid w:val="00F86D7B"/>
    <w:rsid w:val="00F901DC"/>
    <w:rsid w:val="00F906E5"/>
    <w:rsid w:val="00F90A9F"/>
    <w:rsid w:val="00F90DC5"/>
    <w:rsid w:val="00F90F6B"/>
    <w:rsid w:val="00F919E1"/>
    <w:rsid w:val="00F92940"/>
    <w:rsid w:val="00F94A87"/>
    <w:rsid w:val="00F95AB1"/>
    <w:rsid w:val="00F95BDC"/>
    <w:rsid w:val="00F97BFB"/>
    <w:rsid w:val="00FA0D5A"/>
    <w:rsid w:val="00FA114B"/>
    <w:rsid w:val="00FA18F6"/>
    <w:rsid w:val="00FA28BC"/>
    <w:rsid w:val="00FA2C7B"/>
    <w:rsid w:val="00FA5417"/>
    <w:rsid w:val="00FA61BC"/>
    <w:rsid w:val="00FB1626"/>
    <w:rsid w:val="00FB2441"/>
    <w:rsid w:val="00FB2D70"/>
    <w:rsid w:val="00FB3021"/>
    <w:rsid w:val="00FB32A1"/>
    <w:rsid w:val="00FB3865"/>
    <w:rsid w:val="00FB4319"/>
    <w:rsid w:val="00FB4B57"/>
    <w:rsid w:val="00FB5918"/>
    <w:rsid w:val="00FB7D95"/>
    <w:rsid w:val="00FC02BE"/>
    <w:rsid w:val="00FC1662"/>
    <w:rsid w:val="00FC1B83"/>
    <w:rsid w:val="00FC2A9A"/>
    <w:rsid w:val="00FC46A7"/>
    <w:rsid w:val="00FC50B1"/>
    <w:rsid w:val="00FC5FDD"/>
    <w:rsid w:val="00FC65A8"/>
    <w:rsid w:val="00FC70EA"/>
    <w:rsid w:val="00FD2E2C"/>
    <w:rsid w:val="00FD5C44"/>
    <w:rsid w:val="00FD6265"/>
    <w:rsid w:val="00FD62CB"/>
    <w:rsid w:val="00FD78C0"/>
    <w:rsid w:val="00FD7F0C"/>
    <w:rsid w:val="00FE05AA"/>
    <w:rsid w:val="00FE067A"/>
    <w:rsid w:val="00FE10DC"/>
    <w:rsid w:val="00FE1594"/>
    <w:rsid w:val="00FE1E22"/>
    <w:rsid w:val="00FE2219"/>
    <w:rsid w:val="00FE3A86"/>
    <w:rsid w:val="00FE4436"/>
    <w:rsid w:val="00FE4F1D"/>
    <w:rsid w:val="00FE5B67"/>
    <w:rsid w:val="00FE62D0"/>
    <w:rsid w:val="00FE66FB"/>
    <w:rsid w:val="00FE6799"/>
    <w:rsid w:val="00FF010F"/>
    <w:rsid w:val="00FF2B8A"/>
    <w:rsid w:val="00FF2FF8"/>
    <w:rsid w:val="00FF3963"/>
    <w:rsid w:val="00FF420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03444087">
      <w:bodyDiv w:val="1"/>
      <w:marLeft w:val="0"/>
      <w:marRight w:val="0"/>
      <w:marTop w:val="0"/>
      <w:marBottom w:val="0"/>
      <w:divBdr>
        <w:top w:val="none" w:sz="0" w:space="0" w:color="auto"/>
        <w:left w:val="none" w:sz="0" w:space="0" w:color="auto"/>
        <w:bottom w:val="none" w:sz="0" w:space="0" w:color="auto"/>
        <w:right w:val="none" w:sz="0" w:space="0" w:color="auto"/>
      </w:divBdr>
      <w:divsChild>
        <w:div w:id="967323604">
          <w:marLeft w:val="547"/>
          <w:marRight w:val="0"/>
          <w:marTop w:val="0"/>
          <w:marBottom w:val="0"/>
          <w:divBdr>
            <w:top w:val="none" w:sz="0" w:space="0" w:color="auto"/>
            <w:left w:val="none" w:sz="0" w:space="0" w:color="auto"/>
            <w:bottom w:val="none" w:sz="0" w:space="0" w:color="auto"/>
            <w:right w:val="none" w:sz="0" w:space="0" w:color="auto"/>
          </w:divBdr>
        </w:div>
        <w:div w:id="109210009">
          <w:marLeft w:val="547"/>
          <w:marRight w:val="0"/>
          <w:marTop w:val="0"/>
          <w:marBottom w:val="0"/>
          <w:divBdr>
            <w:top w:val="none" w:sz="0" w:space="0" w:color="auto"/>
            <w:left w:val="none" w:sz="0" w:space="0" w:color="auto"/>
            <w:bottom w:val="none" w:sz="0" w:space="0" w:color="auto"/>
            <w:right w:val="none" w:sz="0" w:space="0" w:color="auto"/>
          </w:divBdr>
        </w:div>
        <w:div w:id="49617982">
          <w:marLeft w:val="547"/>
          <w:marRight w:val="0"/>
          <w:marTop w:val="0"/>
          <w:marBottom w:val="0"/>
          <w:divBdr>
            <w:top w:val="none" w:sz="0" w:space="0" w:color="auto"/>
            <w:left w:val="none" w:sz="0" w:space="0" w:color="auto"/>
            <w:bottom w:val="none" w:sz="0" w:space="0" w:color="auto"/>
            <w:right w:val="none" w:sz="0" w:space="0" w:color="auto"/>
          </w:divBdr>
        </w:div>
      </w:divsChild>
    </w:div>
    <w:div w:id="342317718">
      <w:bodyDiv w:val="1"/>
      <w:marLeft w:val="0"/>
      <w:marRight w:val="0"/>
      <w:marTop w:val="0"/>
      <w:marBottom w:val="0"/>
      <w:divBdr>
        <w:top w:val="none" w:sz="0" w:space="0" w:color="auto"/>
        <w:left w:val="none" w:sz="0" w:space="0" w:color="auto"/>
        <w:bottom w:val="none" w:sz="0" w:space="0" w:color="auto"/>
        <w:right w:val="none" w:sz="0" w:space="0" w:color="auto"/>
      </w:divBdr>
      <w:divsChild>
        <w:div w:id="2126073171">
          <w:marLeft w:val="446"/>
          <w:marRight w:val="0"/>
          <w:marTop w:val="0"/>
          <w:marBottom w:val="0"/>
          <w:divBdr>
            <w:top w:val="none" w:sz="0" w:space="0" w:color="auto"/>
            <w:left w:val="none" w:sz="0" w:space="0" w:color="auto"/>
            <w:bottom w:val="none" w:sz="0" w:space="0" w:color="auto"/>
            <w:right w:val="none" w:sz="0" w:space="0" w:color="auto"/>
          </w:divBdr>
        </w:div>
        <w:div w:id="2018919352">
          <w:marLeft w:val="446"/>
          <w:marRight w:val="0"/>
          <w:marTop w:val="0"/>
          <w:marBottom w:val="0"/>
          <w:divBdr>
            <w:top w:val="none" w:sz="0" w:space="0" w:color="auto"/>
            <w:left w:val="none" w:sz="0" w:space="0" w:color="auto"/>
            <w:bottom w:val="none" w:sz="0" w:space="0" w:color="auto"/>
            <w:right w:val="none" w:sz="0" w:space="0" w:color="auto"/>
          </w:divBdr>
        </w:div>
      </w:divsChild>
    </w:div>
    <w:div w:id="476336476">
      <w:bodyDiv w:val="1"/>
      <w:marLeft w:val="0"/>
      <w:marRight w:val="0"/>
      <w:marTop w:val="0"/>
      <w:marBottom w:val="0"/>
      <w:divBdr>
        <w:top w:val="none" w:sz="0" w:space="0" w:color="auto"/>
        <w:left w:val="none" w:sz="0" w:space="0" w:color="auto"/>
        <w:bottom w:val="none" w:sz="0" w:space="0" w:color="auto"/>
        <w:right w:val="none" w:sz="0" w:space="0" w:color="auto"/>
      </w:divBdr>
      <w:divsChild>
        <w:div w:id="2024236105">
          <w:marLeft w:val="446"/>
          <w:marRight w:val="0"/>
          <w:marTop w:val="0"/>
          <w:marBottom w:val="0"/>
          <w:divBdr>
            <w:top w:val="none" w:sz="0" w:space="0" w:color="auto"/>
            <w:left w:val="none" w:sz="0" w:space="0" w:color="auto"/>
            <w:bottom w:val="none" w:sz="0" w:space="0" w:color="auto"/>
            <w:right w:val="none" w:sz="0" w:space="0" w:color="auto"/>
          </w:divBdr>
        </w:div>
        <w:div w:id="1678073546">
          <w:marLeft w:val="446"/>
          <w:marRight w:val="0"/>
          <w:marTop w:val="0"/>
          <w:marBottom w:val="0"/>
          <w:divBdr>
            <w:top w:val="none" w:sz="0" w:space="0" w:color="auto"/>
            <w:left w:val="none" w:sz="0" w:space="0" w:color="auto"/>
            <w:bottom w:val="none" w:sz="0" w:space="0" w:color="auto"/>
            <w:right w:val="none" w:sz="0" w:space="0" w:color="auto"/>
          </w:divBdr>
        </w:div>
      </w:divsChild>
    </w:div>
    <w:div w:id="611403981">
      <w:bodyDiv w:val="1"/>
      <w:marLeft w:val="0"/>
      <w:marRight w:val="0"/>
      <w:marTop w:val="0"/>
      <w:marBottom w:val="0"/>
      <w:divBdr>
        <w:top w:val="none" w:sz="0" w:space="0" w:color="auto"/>
        <w:left w:val="none" w:sz="0" w:space="0" w:color="auto"/>
        <w:bottom w:val="none" w:sz="0" w:space="0" w:color="auto"/>
        <w:right w:val="none" w:sz="0" w:space="0" w:color="auto"/>
      </w:divBdr>
    </w:div>
    <w:div w:id="958611371">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547796227">
      <w:bodyDiv w:val="1"/>
      <w:marLeft w:val="0"/>
      <w:marRight w:val="0"/>
      <w:marTop w:val="0"/>
      <w:marBottom w:val="0"/>
      <w:divBdr>
        <w:top w:val="none" w:sz="0" w:space="0" w:color="auto"/>
        <w:left w:val="none" w:sz="0" w:space="0" w:color="auto"/>
        <w:bottom w:val="none" w:sz="0" w:space="0" w:color="auto"/>
        <w:right w:val="none" w:sz="0" w:space="0" w:color="auto"/>
      </w:divBdr>
    </w:div>
    <w:div w:id="1548683712">
      <w:bodyDiv w:val="1"/>
      <w:marLeft w:val="0"/>
      <w:marRight w:val="0"/>
      <w:marTop w:val="0"/>
      <w:marBottom w:val="0"/>
      <w:divBdr>
        <w:top w:val="none" w:sz="0" w:space="0" w:color="auto"/>
        <w:left w:val="none" w:sz="0" w:space="0" w:color="auto"/>
        <w:bottom w:val="none" w:sz="0" w:space="0" w:color="auto"/>
        <w:right w:val="none" w:sz="0" w:space="0" w:color="auto"/>
      </w:divBdr>
      <w:divsChild>
        <w:div w:id="1266501409">
          <w:marLeft w:val="446"/>
          <w:marRight w:val="0"/>
          <w:marTop w:val="0"/>
          <w:marBottom w:val="0"/>
          <w:divBdr>
            <w:top w:val="none" w:sz="0" w:space="0" w:color="auto"/>
            <w:left w:val="none" w:sz="0" w:space="0" w:color="auto"/>
            <w:bottom w:val="none" w:sz="0" w:space="0" w:color="auto"/>
            <w:right w:val="none" w:sz="0" w:space="0" w:color="auto"/>
          </w:divBdr>
        </w:div>
        <w:div w:id="66150539">
          <w:marLeft w:val="446"/>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2038694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7456">
          <w:marLeft w:val="547"/>
          <w:marRight w:val="0"/>
          <w:marTop w:val="0"/>
          <w:marBottom w:val="0"/>
          <w:divBdr>
            <w:top w:val="none" w:sz="0" w:space="0" w:color="auto"/>
            <w:left w:val="none" w:sz="0" w:space="0" w:color="auto"/>
            <w:bottom w:val="none" w:sz="0" w:space="0" w:color="auto"/>
            <w:right w:val="none" w:sz="0" w:space="0" w:color="auto"/>
          </w:divBdr>
        </w:div>
        <w:div w:id="1323042806">
          <w:marLeft w:val="1166"/>
          <w:marRight w:val="0"/>
          <w:marTop w:val="0"/>
          <w:marBottom w:val="0"/>
          <w:divBdr>
            <w:top w:val="none" w:sz="0" w:space="0" w:color="auto"/>
            <w:left w:val="none" w:sz="0" w:space="0" w:color="auto"/>
            <w:bottom w:val="none" w:sz="0" w:space="0" w:color="auto"/>
            <w:right w:val="none" w:sz="0" w:space="0" w:color="auto"/>
          </w:divBdr>
        </w:div>
        <w:div w:id="389812013">
          <w:marLeft w:val="1166"/>
          <w:marRight w:val="0"/>
          <w:marTop w:val="0"/>
          <w:marBottom w:val="0"/>
          <w:divBdr>
            <w:top w:val="none" w:sz="0" w:space="0" w:color="auto"/>
            <w:left w:val="none" w:sz="0" w:space="0" w:color="auto"/>
            <w:bottom w:val="none" w:sz="0" w:space="0" w:color="auto"/>
            <w:right w:val="none" w:sz="0" w:space="0" w:color="auto"/>
          </w:divBdr>
        </w:div>
        <w:div w:id="1242177215">
          <w:marLeft w:val="1166"/>
          <w:marRight w:val="0"/>
          <w:marTop w:val="0"/>
          <w:marBottom w:val="0"/>
          <w:divBdr>
            <w:top w:val="none" w:sz="0" w:space="0" w:color="auto"/>
            <w:left w:val="none" w:sz="0" w:space="0" w:color="auto"/>
            <w:bottom w:val="none" w:sz="0" w:space="0" w:color="auto"/>
            <w:right w:val="none" w:sz="0" w:space="0" w:color="auto"/>
          </w:divBdr>
        </w:div>
        <w:div w:id="1253977627">
          <w:marLeft w:val="547"/>
          <w:marRight w:val="0"/>
          <w:marTop w:val="0"/>
          <w:marBottom w:val="0"/>
          <w:divBdr>
            <w:top w:val="none" w:sz="0" w:space="0" w:color="auto"/>
            <w:left w:val="none" w:sz="0" w:space="0" w:color="auto"/>
            <w:bottom w:val="none" w:sz="0" w:space="0" w:color="auto"/>
            <w:right w:val="none" w:sz="0" w:space="0" w:color="auto"/>
          </w:divBdr>
        </w:div>
        <w:div w:id="592858657">
          <w:marLeft w:val="1166"/>
          <w:marRight w:val="0"/>
          <w:marTop w:val="0"/>
          <w:marBottom w:val="0"/>
          <w:divBdr>
            <w:top w:val="none" w:sz="0" w:space="0" w:color="auto"/>
            <w:left w:val="none" w:sz="0" w:space="0" w:color="auto"/>
            <w:bottom w:val="none" w:sz="0" w:space="0" w:color="auto"/>
            <w:right w:val="none" w:sz="0" w:space="0" w:color="auto"/>
          </w:divBdr>
        </w:div>
        <w:div w:id="583757407">
          <w:marLeft w:val="1166"/>
          <w:marRight w:val="0"/>
          <w:marTop w:val="0"/>
          <w:marBottom w:val="0"/>
          <w:divBdr>
            <w:top w:val="none" w:sz="0" w:space="0" w:color="auto"/>
            <w:left w:val="none" w:sz="0" w:space="0" w:color="auto"/>
            <w:bottom w:val="none" w:sz="0" w:space="0" w:color="auto"/>
            <w:right w:val="none" w:sz="0" w:space="0" w:color="auto"/>
          </w:divBdr>
        </w:div>
        <w:div w:id="2025408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F5852DD-5363-4CE8-BA8B-FF06C1C37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5</Pages>
  <Words>1630</Words>
  <Characters>9295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6</cp:revision>
  <cp:lastPrinted>2022-05-10T08:48:00Z</cp:lastPrinted>
  <dcterms:created xsi:type="dcterms:W3CDTF">2022-09-30T08:58:00Z</dcterms:created>
  <dcterms:modified xsi:type="dcterms:W3CDTF">2022-09-30T09:04:00Z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